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5" w:type="dxa"/>
        <w:tblInd w:w="-15" w:type="dxa"/>
        <w:tblLook w:val="04A0" w:firstRow="1" w:lastRow="0" w:firstColumn="1" w:lastColumn="0" w:noHBand="0" w:noVBand="1"/>
      </w:tblPr>
      <w:tblGrid>
        <w:gridCol w:w="2349"/>
        <w:gridCol w:w="219"/>
        <w:gridCol w:w="576"/>
        <w:gridCol w:w="386"/>
        <w:gridCol w:w="862"/>
        <w:gridCol w:w="542"/>
        <w:gridCol w:w="287"/>
        <w:gridCol w:w="216"/>
        <w:gridCol w:w="2675"/>
        <w:gridCol w:w="1281"/>
        <w:gridCol w:w="1412"/>
      </w:tblGrid>
      <w:tr w:rsidR="00776C1F" w14:paraId="17B59B9C" w14:textId="77777777" w:rsidTr="0077272A">
        <w:trPr>
          <w:trHeight w:val="432"/>
        </w:trPr>
        <w:tc>
          <w:tcPr>
            <w:tcW w:w="2349" w:type="dxa"/>
          </w:tcPr>
          <w:p w14:paraId="5ADD0B3F" w14:textId="77777777" w:rsidR="00776C1F" w:rsidRDefault="00776C1F" w:rsidP="00776C1F">
            <w:r w:rsidRPr="00EC6402">
              <w:rPr>
                <w:rFonts w:ascii="Calibri" w:hAnsi="Calibri" w:cs="Calibri"/>
              </w:rPr>
              <w:t xml:space="preserve">Issue Date:  </w:t>
            </w:r>
          </w:p>
        </w:tc>
        <w:tc>
          <w:tcPr>
            <w:tcW w:w="3088" w:type="dxa"/>
            <w:gridSpan w:val="7"/>
          </w:tcPr>
          <w:p w14:paraId="6D05556A" w14:textId="77777777" w:rsidR="00776C1F" w:rsidRDefault="00776C1F" w:rsidP="00776C1F">
            <w:r w:rsidRPr="00F4174F">
              <w:rPr>
                <w:rStyle w:val="PlaceholderText"/>
                <w:rFonts w:eastAsiaTheme="minorHAnsi"/>
              </w:rPr>
              <w:t>.</w:t>
            </w:r>
          </w:p>
        </w:tc>
        <w:tc>
          <w:tcPr>
            <w:tcW w:w="2675" w:type="dxa"/>
          </w:tcPr>
          <w:p w14:paraId="00AAA212" w14:textId="77777777" w:rsidR="00776C1F" w:rsidRDefault="00776C1F" w:rsidP="00776C1F">
            <w:r w:rsidRPr="00EC6402">
              <w:rPr>
                <w:rFonts w:ascii="Calibri" w:hAnsi="Calibri" w:cs="Calibri"/>
              </w:rPr>
              <w:t>Reference No.:</w:t>
            </w:r>
          </w:p>
        </w:tc>
        <w:tc>
          <w:tcPr>
            <w:tcW w:w="2693" w:type="dxa"/>
            <w:gridSpan w:val="2"/>
          </w:tcPr>
          <w:p w14:paraId="2D184902" w14:textId="77777777" w:rsidR="00776C1F" w:rsidRDefault="00776C1F" w:rsidP="00776C1F"/>
        </w:tc>
      </w:tr>
      <w:tr w:rsidR="00776C1F" w14:paraId="4FFFA076" w14:textId="77777777" w:rsidTr="0077272A">
        <w:trPr>
          <w:trHeight w:val="432"/>
        </w:trPr>
        <w:tc>
          <w:tcPr>
            <w:tcW w:w="8112" w:type="dxa"/>
            <w:gridSpan w:val="9"/>
          </w:tcPr>
          <w:p w14:paraId="2D1F7266" w14:textId="77777777" w:rsidR="00776C1F" w:rsidRDefault="00776C1F" w:rsidP="00776C1F">
            <w:r w:rsidRPr="00EC6402">
              <w:rPr>
                <w:rFonts w:ascii="Calibri" w:hAnsi="Calibri" w:cs="Calibri"/>
              </w:rPr>
              <w:t xml:space="preserve">Submit quotations to the ISSUING OFFICE </w:t>
            </w:r>
            <w:r>
              <w:rPr>
                <w:rFonts w:ascii="Calibri" w:hAnsi="Calibri" w:cs="Calibri"/>
              </w:rPr>
              <w:t>before 2</w:t>
            </w:r>
            <w:r w:rsidRPr="00EC6402">
              <w:rPr>
                <w:rFonts w:ascii="Calibri" w:hAnsi="Calibri" w:cs="Calibri"/>
              </w:rPr>
              <w:t xml:space="preserve">:00 pm </w:t>
            </w:r>
            <w:r>
              <w:rPr>
                <w:rFonts w:ascii="Calibri" w:hAnsi="Calibri" w:cs="Calibri"/>
              </w:rPr>
              <w:t>Saskatchewan time</w:t>
            </w:r>
            <w:r w:rsidRPr="00EC6402">
              <w:rPr>
                <w:rFonts w:ascii="Calibri" w:hAnsi="Calibri" w:cs="Calibri"/>
              </w:rPr>
              <w:t xml:space="preserve"> on</w:t>
            </w:r>
            <w:r>
              <w:rPr>
                <w:rFonts w:ascii="Calibri" w:hAnsi="Calibri" w:cs="Calibri"/>
              </w:rPr>
              <w:t>:</w:t>
            </w:r>
          </w:p>
        </w:tc>
        <w:tc>
          <w:tcPr>
            <w:tcW w:w="2693" w:type="dxa"/>
            <w:gridSpan w:val="2"/>
          </w:tcPr>
          <w:p w14:paraId="2A747029" w14:textId="77777777" w:rsidR="00776C1F" w:rsidRDefault="00776C1F" w:rsidP="00776C1F"/>
        </w:tc>
      </w:tr>
      <w:tr w:rsidR="00776C1F" w14:paraId="372E6F92" w14:textId="77777777" w:rsidTr="0077272A">
        <w:trPr>
          <w:trHeight w:val="432"/>
        </w:trPr>
        <w:tc>
          <w:tcPr>
            <w:tcW w:w="3530" w:type="dxa"/>
            <w:gridSpan w:val="4"/>
          </w:tcPr>
          <w:p w14:paraId="1CBB9C9C" w14:textId="77777777" w:rsidR="00776C1F" w:rsidRDefault="00776C1F" w:rsidP="00776C1F">
            <w:pPr>
              <w:jc w:val="left"/>
            </w:pPr>
            <w:r>
              <w:rPr>
                <w:rFonts w:ascii="Calibri" w:hAnsi="Calibri" w:cs="Calibri"/>
              </w:rPr>
              <w:t>Email r</w:t>
            </w:r>
            <w:r w:rsidRPr="00AD0826">
              <w:rPr>
                <w:rFonts w:ascii="Calibri" w:hAnsi="Calibri" w:cs="Calibri"/>
              </w:rPr>
              <w:t xml:space="preserve">esponses accepted:  </w:t>
            </w:r>
          </w:p>
        </w:tc>
        <w:tc>
          <w:tcPr>
            <w:tcW w:w="1404" w:type="dxa"/>
            <w:gridSpan w:val="2"/>
          </w:tcPr>
          <w:p w14:paraId="6473BE46" w14:textId="77777777" w:rsidR="00776C1F" w:rsidRPr="00B76FA8" w:rsidRDefault="00776C1F" w:rsidP="00776C1F">
            <w:pPr>
              <w:jc w:val="right"/>
              <w:rPr>
                <w:rFonts w:ascii="Calibri" w:hAnsi="Calibri" w:cs="Calibri"/>
              </w:rPr>
            </w:pPr>
            <w:r w:rsidRPr="00B76FA8">
              <w:rPr>
                <w:rFonts w:ascii="Calibri" w:hAnsi="Calibri" w:cs="Calibri"/>
              </w:rPr>
              <w:t>Yes</w:t>
            </w:r>
          </w:p>
        </w:tc>
        <w:tc>
          <w:tcPr>
            <w:tcW w:w="3178" w:type="dxa"/>
            <w:gridSpan w:val="3"/>
          </w:tcPr>
          <w:p w14:paraId="475766B6" w14:textId="77777777" w:rsidR="00776C1F" w:rsidRDefault="00776C1F" w:rsidP="00776C1F">
            <w:pPr>
              <w:jc w:val="center"/>
            </w:pPr>
          </w:p>
        </w:tc>
        <w:tc>
          <w:tcPr>
            <w:tcW w:w="1281" w:type="dxa"/>
          </w:tcPr>
          <w:p w14:paraId="7F0C2171" w14:textId="77777777" w:rsidR="00776C1F" w:rsidRDefault="00776C1F" w:rsidP="00776C1F">
            <w:r w:rsidRPr="00B76FA8">
              <w:rPr>
                <w:rFonts w:ascii="Calibri" w:hAnsi="Calibri" w:cs="Calibri"/>
              </w:rPr>
              <w:t>No</w:t>
            </w:r>
          </w:p>
        </w:tc>
        <w:tc>
          <w:tcPr>
            <w:tcW w:w="1412" w:type="dxa"/>
          </w:tcPr>
          <w:p w14:paraId="0F6BD747" w14:textId="77777777" w:rsidR="00776C1F" w:rsidRDefault="00776C1F" w:rsidP="00776C1F">
            <w:pPr>
              <w:jc w:val="center"/>
            </w:pPr>
          </w:p>
        </w:tc>
      </w:tr>
      <w:tr w:rsidR="00776C1F" w14:paraId="277F17A6" w14:textId="77777777" w:rsidTr="0077272A">
        <w:trPr>
          <w:trHeight w:val="432"/>
        </w:trPr>
        <w:tc>
          <w:tcPr>
            <w:tcW w:w="5437" w:type="dxa"/>
            <w:gridSpan w:val="8"/>
          </w:tcPr>
          <w:p w14:paraId="0B7B1766" w14:textId="77777777" w:rsidR="00776C1F" w:rsidRDefault="00776C1F" w:rsidP="00776C1F">
            <w:r w:rsidRPr="00EC6402">
              <w:rPr>
                <w:rFonts w:ascii="Calibri" w:hAnsi="Calibri" w:cs="Calibri"/>
                <w:b/>
              </w:rPr>
              <w:t>ISSUING OFFICE:</w:t>
            </w:r>
          </w:p>
        </w:tc>
        <w:tc>
          <w:tcPr>
            <w:tcW w:w="5368" w:type="dxa"/>
            <w:gridSpan w:val="3"/>
          </w:tcPr>
          <w:p w14:paraId="0C3D51FD" w14:textId="77777777" w:rsidR="00776C1F" w:rsidRDefault="00776C1F" w:rsidP="00776C1F">
            <w:r w:rsidRPr="00EC6402">
              <w:rPr>
                <w:rFonts w:ascii="Calibri" w:hAnsi="Calibri" w:cs="Calibri"/>
                <w:b/>
              </w:rPr>
              <w:t>FOR MORE INFORMATION CONTACT:</w:t>
            </w:r>
          </w:p>
        </w:tc>
      </w:tr>
      <w:tr w:rsidR="00776C1F" w14:paraId="574E86D5" w14:textId="77777777" w:rsidTr="0077272A">
        <w:trPr>
          <w:trHeight w:val="432"/>
        </w:trPr>
        <w:tc>
          <w:tcPr>
            <w:tcW w:w="5437" w:type="dxa"/>
            <w:gridSpan w:val="8"/>
          </w:tcPr>
          <w:p w14:paraId="51BB12BF" w14:textId="77777777" w:rsidR="00776C1F" w:rsidRDefault="00776C1F" w:rsidP="00776C1F">
            <w:pPr>
              <w:jc w:val="left"/>
            </w:pPr>
            <w:r>
              <w:rPr>
                <w:rFonts w:cstheme="minorHAnsi"/>
              </w:rPr>
              <w:t>Government of Saskatchewan (GOS)</w:t>
            </w:r>
          </w:p>
        </w:tc>
        <w:tc>
          <w:tcPr>
            <w:tcW w:w="2675" w:type="dxa"/>
          </w:tcPr>
          <w:p w14:paraId="10CB0241" w14:textId="77777777" w:rsidR="00776C1F" w:rsidRDefault="00776C1F" w:rsidP="00776C1F">
            <w:r>
              <w:t>Name:</w:t>
            </w:r>
          </w:p>
        </w:tc>
        <w:tc>
          <w:tcPr>
            <w:tcW w:w="2693" w:type="dxa"/>
            <w:gridSpan w:val="2"/>
          </w:tcPr>
          <w:p w14:paraId="57223B6C" w14:textId="77777777" w:rsidR="00776C1F" w:rsidRDefault="00776C1F" w:rsidP="00776C1F"/>
        </w:tc>
      </w:tr>
      <w:tr w:rsidR="00776C1F" w14:paraId="675F76A4" w14:textId="77777777" w:rsidTr="0077272A">
        <w:trPr>
          <w:trHeight w:val="432"/>
        </w:trPr>
        <w:tc>
          <w:tcPr>
            <w:tcW w:w="5437" w:type="dxa"/>
            <w:gridSpan w:val="8"/>
          </w:tcPr>
          <w:p w14:paraId="7A978918" w14:textId="77777777" w:rsidR="00776C1F" w:rsidRDefault="00776C1F" w:rsidP="00776C1F">
            <w:r>
              <w:t>Ministry/Branch</w:t>
            </w:r>
          </w:p>
        </w:tc>
        <w:tc>
          <w:tcPr>
            <w:tcW w:w="2675" w:type="dxa"/>
          </w:tcPr>
          <w:p w14:paraId="22735741" w14:textId="77777777" w:rsidR="00776C1F" w:rsidRDefault="00776C1F" w:rsidP="00776C1F">
            <w:r>
              <w:t>Email:</w:t>
            </w:r>
          </w:p>
        </w:tc>
        <w:tc>
          <w:tcPr>
            <w:tcW w:w="2693" w:type="dxa"/>
            <w:gridSpan w:val="2"/>
          </w:tcPr>
          <w:p w14:paraId="3DE72411" w14:textId="77777777" w:rsidR="00776C1F" w:rsidRDefault="00776C1F" w:rsidP="00776C1F"/>
        </w:tc>
      </w:tr>
      <w:tr w:rsidR="00776C1F" w14:paraId="6798AC5B" w14:textId="77777777" w:rsidTr="0077272A">
        <w:trPr>
          <w:trHeight w:val="432"/>
        </w:trPr>
        <w:tc>
          <w:tcPr>
            <w:tcW w:w="5437" w:type="dxa"/>
            <w:gridSpan w:val="8"/>
          </w:tcPr>
          <w:p w14:paraId="545762F2" w14:textId="77777777" w:rsidR="00776C1F" w:rsidRDefault="00776C1F" w:rsidP="00776C1F">
            <w:r>
              <w:t>Mailing Address</w:t>
            </w:r>
          </w:p>
        </w:tc>
        <w:tc>
          <w:tcPr>
            <w:tcW w:w="2675" w:type="dxa"/>
          </w:tcPr>
          <w:p w14:paraId="377BB0EF" w14:textId="77777777" w:rsidR="00776C1F" w:rsidRDefault="00776C1F" w:rsidP="00776C1F">
            <w:r>
              <w:t>Tel:</w:t>
            </w:r>
          </w:p>
        </w:tc>
        <w:tc>
          <w:tcPr>
            <w:tcW w:w="2693" w:type="dxa"/>
            <w:gridSpan w:val="2"/>
          </w:tcPr>
          <w:p w14:paraId="1F3FA48E" w14:textId="77777777" w:rsidR="00776C1F" w:rsidRDefault="00776C1F" w:rsidP="00776C1F"/>
        </w:tc>
      </w:tr>
      <w:tr w:rsidR="00776C1F" w14:paraId="1F197C0A" w14:textId="77777777" w:rsidTr="0077272A">
        <w:trPr>
          <w:trHeight w:val="432"/>
        </w:trPr>
        <w:tc>
          <w:tcPr>
            <w:tcW w:w="5437" w:type="dxa"/>
            <w:gridSpan w:val="8"/>
          </w:tcPr>
          <w:p w14:paraId="671917EA" w14:textId="77777777" w:rsidR="00776C1F" w:rsidRDefault="00776C1F" w:rsidP="00776C1F">
            <w:r>
              <w:t>City, Postal Code</w:t>
            </w:r>
          </w:p>
        </w:tc>
        <w:tc>
          <w:tcPr>
            <w:tcW w:w="2675" w:type="dxa"/>
          </w:tcPr>
          <w:p w14:paraId="48B76BAF" w14:textId="77777777" w:rsidR="00776C1F" w:rsidRDefault="00776C1F" w:rsidP="00776C1F">
            <w:r>
              <w:t>Fax:</w:t>
            </w:r>
          </w:p>
        </w:tc>
        <w:tc>
          <w:tcPr>
            <w:tcW w:w="2693" w:type="dxa"/>
            <w:gridSpan w:val="2"/>
          </w:tcPr>
          <w:p w14:paraId="3FAB0632" w14:textId="77777777" w:rsidR="00776C1F" w:rsidRDefault="00776C1F" w:rsidP="00776C1F"/>
        </w:tc>
      </w:tr>
      <w:tr w:rsidR="00776C1F" w14:paraId="4DF77D33" w14:textId="77777777" w:rsidTr="0077272A">
        <w:trPr>
          <w:trHeight w:val="432"/>
        </w:trPr>
        <w:tc>
          <w:tcPr>
            <w:tcW w:w="10805" w:type="dxa"/>
            <w:gridSpan w:val="11"/>
          </w:tcPr>
          <w:p w14:paraId="2FB8573D" w14:textId="77777777" w:rsidR="00776C1F" w:rsidRDefault="00776C1F" w:rsidP="00776C1F">
            <w:r>
              <w:t>Email</w:t>
            </w:r>
          </w:p>
        </w:tc>
      </w:tr>
      <w:tr w:rsidR="00776C1F" w14:paraId="30253870" w14:textId="77777777" w:rsidTr="0077272A">
        <w:trPr>
          <w:trHeight w:val="432"/>
        </w:trPr>
        <w:tc>
          <w:tcPr>
            <w:tcW w:w="10805" w:type="dxa"/>
            <w:gridSpan w:val="11"/>
          </w:tcPr>
          <w:p w14:paraId="2A8AF6A7" w14:textId="77777777" w:rsidR="00776C1F" w:rsidRDefault="00776C1F" w:rsidP="00776C1F">
            <w:r w:rsidRPr="00B76FA8">
              <w:rPr>
                <w:rFonts w:ascii="Calibri" w:hAnsi="Calibri" w:cs="Calibri"/>
              </w:rPr>
              <w:t xml:space="preserve">IMPORTANT NOTICE: </w:t>
            </w:r>
            <w:r w:rsidRPr="00F733D1">
              <w:rPr>
                <w:rFonts w:ascii="Calibri" w:hAnsi="Calibri" w:cs="Calibri"/>
              </w:rPr>
              <w:t xml:space="preserve"> </w:t>
            </w:r>
            <w:r w:rsidRPr="00B76FA8">
              <w:rPr>
                <w:rFonts w:ascii="Calibri" w:hAnsi="Calibri" w:cs="Calibri"/>
              </w:rPr>
              <w:t xml:space="preserve"> This RFQ process is not intended to create a formal, legally binding bidding process and shall not give rise to the legal rights or duties applied to a formal Contract A binding bidding process or any other legal obligations arising out of any tendering process contract or collateral contract, and instead shall be governed by the common law applicable to direct commercial negotiations. No legal obligation regarding the procurement of any go</w:t>
            </w:r>
            <w:bookmarkStart w:id="0" w:name="OLE_LINK1"/>
            <w:bookmarkStart w:id="1" w:name="OLE_LINK2"/>
            <w:r w:rsidRPr="00B76FA8">
              <w:rPr>
                <w:rFonts w:ascii="Calibri" w:hAnsi="Calibri" w:cs="Calibri"/>
              </w:rPr>
              <w:t xml:space="preserve">od or service shall be created until </w:t>
            </w:r>
            <w:proofErr w:type="gramStart"/>
            <w:r w:rsidRPr="00B76FA8">
              <w:rPr>
                <w:rFonts w:ascii="Calibri" w:hAnsi="Calibri" w:cs="Calibri"/>
              </w:rPr>
              <w:t>GOS</w:t>
            </w:r>
            <w:proofErr w:type="gramEnd"/>
            <w:r w:rsidRPr="00B76FA8">
              <w:rPr>
                <w:rFonts w:ascii="Calibri" w:hAnsi="Calibri" w:cs="Calibri"/>
              </w:rPr>
              <w:t xml:space="preserve"> and the selected respondent have entered into a written contract for the Deliverables</w:t>
            </w:r>
            <w:bookmarkEnd w:id="0"/>
            <w:bookmarkEnd w:id="1"/>
            <w:r w:rsidRPr="00B76FA8">
              <w:rPr>
                <w:rFonts w:ascii="Calibri" w:hAnsi="Calibri" w:cs="Calibri"/>
              </w:rPr>
              <w:t>.</w:t>
            </w:r>
          </w:p>
        </w:tc>
      </w:tr>
      <w:tr w:rsidR="00776C1F" w14:paraId="6AEF19CC" w14:textId="77777777" w:rsidTr="0077272A">
        <w:trPr>
          <w:trHeight w:val="432"/>
        </w:trPr>
        <w:tc>
          <w:tcPr>
            <w:tcW w:w="10805" w:type="dxa"/>
            <w:gridSpan w:val="11"/>
          </w:tcPr>
          <w:p w14:paraId="1EF2FD60" w14:textId="77777777" w:rsidR="00776C1F" w:rsidRDefault="00776C1F" w:rsidP="00776C1F">
            <w:r w:rsidRPr="00F733D1">
              <w:rPr>
                <w:rFonts w:ascii="Calibri" w:hAnsi="Calibri" w:cs="Calibri"/>
              </w:rPr>
              <w:t xml:space="preserve">The Contractor </w:t>
            </w:r>
            <w:r w:rsidRPr="00F733D1">
              <w:rPr>
                <w:rFonts w:ascii="Calibri" w:hAnsi="Calibri" w:cs="Calibri"/>
                <w:b/>
                <w:u w:val="single"/>
              </w:rPr>
              <w:t>DOES NOT</w:t>
            </w:r>
            <w:r w:rsidRPr="00F733D1">
              <w:rPr>
                <w:rFonts w:ascii="Calibri" w:hAnsi="Calibri" w:cs="Calibri"/>
              </w:rPr>
              <w:t xml:space="preserve"> have any obligation to submit a quote.  Providing a quotation </w:t>
            </w:r>
            <w:r w:rsidRPr="00F733D1">
              <w:rPr>
                <w:rFonts w:ascii="Calibri" w:hAnsi="Calibri" w:cs="Calibri"/>
                <w:b/>
                <w:u w:val="single"/>
              </w:rPr>
              <w:t>WILL NOT</w:t>
            </w:r>
            <w:r w:rsidRPr="00F733D1">
              <w:rPr>
                <w:rFonts w:ascii="Calibri" w:hAnsi="Calibri" w:cs="Calibri"/>
              </w:rPr>
              <w:t xml:space="preserve"> commit </w:t>
            </w:r>
            <w:r w:rsidRPr="00F733D1">
              <w:rPr>
                <w:rFonts w:cstheme="minorHAnsi"/>
              </w:rPr>
              <w:t>GOS</w:t>
            </w:r>
            <w:r w:rsidRPr="00F733D1">
              <w:rPr>
                <w:rFonts w:ascii="Calibri" w:hAnsi="Calibri" w:cs="Calibri"/>
              </w:rPr>
              <w:t xml:space="preserve"> or the Contractor to anything.  The Contractor may withdraw or amend its quotation at any time.  For greater clarity, providing a quotation </w:t>
            </w:r>
            <w:r w:rsidRPr="00F733D1">
              <w:rPr>
                <w:rFonts w:ascii="Calibri" w:hAnsi="Calibri" w:cs="Calibri"/>
                <w:b/>
                <w:u w:val="single"/>
              </w:rPr>
              <w:t>WILL NOT</w:t>
            </w:r>
            <w:r w:rsidRPr="00F733D1">
              <w:rPr>
                <w:rFonts w:ascii="Calibri" w:hAnsi="Calibri" w:cs="Calibri"/>
              </w:rPr>
              <w:t xml:space="preserve"> commit </w:t>
            </w:r>
            <w:r w:rsidRPr="00F733D1">
              <w:rPr>
                <w:rFonts w:cstheme="minorHAnsi"/>
              </w:rPr>
              <w:t>GOS</w:t>
            </w:r>
            <w:r w:rsidRPr="00F733D1">
              <w:rPr>
                <w:rFonts w:ascii="Calibri" w:hAnsi="Calibri" w:cs="Calibri"/>
              </w:rPr>
              <w:t xml:space="preserve"> to obtaining all or any of the Deliverables from the Contractor or to otherwise deal exclusively with the Contractor in respect of all or any of the Deliverables.  If </w:t>
            </w:r>
            <w:r w:rsidRPr="00F733D1">
              <w:rPr>
                <w:rFonts w:cstheme="minorHAnsi"/>
              </w:rPr>
              <w:t>GOS</w:t>
            </w:r>
            <w:r w:rsidRPr="00F733D1">
              <w:rPr>
                <w:rFonts w:ascii="Calibri" w:hAnsi="Calibri" w:cs="Calibri"/>
              </w:rPr>
              <w:t xml:space="preserve"> chooses to contract with the Contractor based on its quotation, it will return a signed copy of this document to the Contractor.  </w:t>
            </w:r>
          </w:p>
        </w:tc>
      </w:tr>
      <w:tr w:rsidR="00776C1F" w14:paraId="133E8005" w14:textId="77777777" w:rsidTr="0077272A">
        <w:trPr>
          <w:trHeight w:val="432"/>
        </w:trPr>
        <w:tc>
          <w:tcPr>
            <w:tcW w:w="10805" w:type="dxa"/>
            <w:gridSpan w:val="11"/>
          </w:tcPr>
          <w:p w14:paraId="71BDA3B6" w14:textId="77777777" w:rsidR="00776C1F" w:rsidRPr="00F733D1" w:rsidRDefault="00776C1F" w:rsidP="00776C1F">
            <w:pPr>
              <w:rPr>
                <w:rFonts w:ascii="Calibri" w:hAnsi="Calibri" w:cs="Calibri"/>
              </w:rPr>
            </w:pPr>
            <w:r w:rsidRPr="00F733D1">
              <w:rPr>
                <w:rFonts w:ascii="Calibri" w:hAnsi="Calibri" w:cs="Calibri"/>
                <w:b/>
              </w:rPr>
              <w:t>DELIVERABLES:</w:t>
            </w:r>
          </w:p>
        </w:tc>
      </w:tr>
      <w:tr w:rsidR="00776C1F" w14:paraId="0FE56F65" w14:textId="77777777" w:rsidTr="0077272A">
        <w:trPr>
          <w:trHeight w:val="432"/>
        </w:trPr>
        <w:tc>
          <w:tcPr>
            <w:tcW w:w="3144" w:type="dxa"/>
            <w:gridSpan w:val="3"/>
          </w:tcPr>
          <w:p w14:paraId="5FC1FFE1" w14:textId="77777777" w:rsidR="00776C1F" w:rsidRPr="00F733D1" w:rsidRDefault="00776C1F" w:rsidP="00776C1F">
            <w:pPr>
              <w:rPr>
                <w:rFonts w:ascii="Calibri" w:hAnsi="Calibri" w:cs="Calibri"/>
                <w:b/>
              </w:rPr>
            </w:pPr>
            <w:r>
              <w:rPr>
                <w:rFonts w:ascii="Calibri" w:hAnsi="Calibri" w:cs="Calibri"/>
                <w:b/>
              </w:rPr>
              <w:t>Delivery Destination:</w:t>
            </w:r>
          </w:p>
        </w:tc>
        <w:tc>
          <w:tcPr>
            <w:tcW w:w="7661" w:type="dxa"/>
            <w:gridSpan w:val="8"/>
          </w:tcPr>
          <w:p w14:paraId="30824031" w14:textId="77777777" w:rsidR="00776C1F" w:rsidRPr="00F733D1" w:rsidRDefault="00776C1F" w:rsidP="00776C1F">
            <w:pPr>
              <w:jc w:val="left"/>
              <w:rPr>
                <w:rFonts w:ascii="Calibri" w:hAnsi="Calibri" w:cs="Calibri"/>
                <w:b/>
              </w:rPr>
            </w:pPr>
            <w:r>
              <w:rPr>
                <w:rFonts w:ascii="Calibri" w:hAnsi="Calibri" w:cs="Calibri"/>
                <w:b/>
              </w:rPr>
              <w:t xml:space="preserve">Same address as “ISSUING OFFICE” above: </w:t>
            </w:r>
          </w:p>
        </w:tc>
      </w:tr>
      <w:tr w:rsidR="00776C1F" w14:paraId="5DAB2DCB" w14:textId="77777777" w:rsidTr="0077272A">
        <w:trPr>
          <w:trHeight w:val="432"/>
        </w:trPr>
        <w:tc>
          <w:tcPr>
            <w:tcW w:w="3144" w:type="dxa"/>
            <w:gridSpan w:val="3"/>
          </w:tcPr>
          <w:p w14:paraId="6FEF3621" w14:textId="77777777" w:rsidR="00776C1F" w:rsidRPr="00F733D1" w:rsidRDefault="00776C1F" w:rsidP="00776C1F">
            <w:pPr>
              <w:rPr>
                <w:rFonts w:ascii="Calibri" w:hAnsi="Calibri" w:cs="Calibri"/>
                <w:b/>
              </w:rPr>
            </w:pPr>
            <w:r>
              <w:rPr>
                <w:rFonts w:ascii="Calibri" w:hAnsi="Calibri" w:cs="Calibri"/>
                <w:b/>
              </w:rPr>
              <w:t>Alternative Delivery Address:</w:t>
            </w:r>
          </w:p>
        </w:tc>
        <w:tc>
          <w:tcPr>
            <w:tcW w:w="7661" w:type="dxa"/>
            <w:gridSpan w:val="8"/>
          </w:tcPr>
          <w:p w14:paraId="46FC71EB" w14:textId="77777777" w:rsidR="00776C1F" w:rsidRPr="00F733D1" w:rsidRDefault="00776C1F" w:rsidP="00776C1F">
            <w:pPr>
              <w:rPr>
                <w:rFonts w:ascii="Calibri" w:hAnsi="Calibri" w:cs="Calibri"/>
                <w:b/>
              </w:rPr>
            </w:pPr>
          </w:p>
        </w:tc>
      </w:tr>
      <w:tr w:rsidR="00776C1F" w14:paraId="034F3BBC" w14:textId="77777777" w:rsidTr="0077272A">
        <w:trPr>
          <w:trHeight w:val="432"/>
        </w:trPr>
        <w:tc>
          <w:tcPr>
            <w:tcW w:w="10805" w:type="dxa"/>
            <w:gridSpan w:val="11"/>
          </w:tcPr>
          <w:p w14:paraId="0B08B465" w14:textId="77777777" w:rsidR="00776C1F" w:rsidRDefault="00776C1F" w:rsidP="00776C1F">
            <w:pPr>
              <w:rPr>
                <w:rFonts w:ascii="Calibri" w:hAnsi="Calibri" w:cs="Calibri"/>
                <w:b/>
              </w:rPr>
            </w:pPr>
            <w:r>
              <w:rPr>
                <w:rFonts w:ascii="Calibri" w:hAnsi="Calibri" w:cs="Calibri"/>
                <w:b/>
              </w:rPr>
              <w:t>Deliverables: (May also be referred to as the “Services” of the “Work”) The contractor will complete the following:</w:t>
            </w:r>
          </w:p>
          <w:p w14:paraId="67FD2C87" w14:textId="77777777" w:rsidR="00776C1F" w:rsidRDefault="00776C1F" w:rsidP="00776C1F">
            <w:pPr>
              <w:rPr>
                <w:rFonts w:ascii="Calibri" w:hAnsi="Calibri" w:cs="Calibri"/>
                <w:b/>
              </w:rPr>
            </w:pPr>
          </w:p>
          <w:p w14:paraId="76A22CD4" w14:textId="77777777" w:rsidR="00776C1F" w:rsidRDefault="00776C1F" w:rsidP="00776C1F">
            <w:pPr>
              <w:rPr>
                <w:rFonts w:ascii="Calibri" w:hAnsi="Calibri" w:cs="Calibri"/>
                <w:b/>
              </w:rPr>
            </w:pPr>
          </w:p>
          <w:p w14:paraId="469EAF89" w14:textId="77777777" w:rsidR="00776C1F" w:rsidRDefault="00776C1F" w:rsidP="00776C1F">
            <w:pPr>
              <w:rPr>
                <w:rFonts w:ascii="Calibri" w:hAnsi="Calibri" w:cs="Calibri"/>
                <w:b/>
              </w:rPr>
            </w:pPr>
          </w:p>
          <w:p w14:paraId="50C0F19C" w14:textId="77777777" w:rsidR="00776C1F" w:rsidRDefault="00776C1F" w:rsidP="00776C1F">
            <w:pPr>
              <w:rPr>
                <w:rFonts w:ascii="Calibri" w:hAnsi="Calibri" w:cs="Calibri"/>
                <w:b/>
              </w:rPr>
            </w:pPr>
          </w:p>
          <w:p w14:paraId="1501DB85" w14:textId="77777777" w:rsidR="00776C1F" w:rsidRPr="00F733D1" w:rsidRDefault="00776C1F" w:rsidP="00776C1F">
            <w:pPr>
              <w:rPr>
                <w:rFonts w:ascii="Calibri" w:hAnsi="Calibri" w:cs="Calibri"/>
                <w:b/>
              </w:rPr>
            </w:pPr>
          </w:p>
        </w:tc>
      </w:tr>
      <w:tr w:rsidR="00776C1F" w14:paraId="39D0CF1E" w14:textId="77777777" w:rsidTr="0077272A">
        <w:trPr>
          <w:trHeight w:val="432"/>
        </w:trPr>
        <w:tc>
          <w:tcPr>
            <w:tcW w:w="10805" w:type="dxa"/>
            <w:gridSpan w:val="11"/>
          </w:tcPr>
          <w:p w14:paraId="11B35A8A" w14:textId="77777777" w:rsidR="00776C1F" w:rsidRDefault="00776C1F" w:rsidP="00776C1F">
            <w:pPr>
              <w:rPr>
                <w:rFonts w:ascii="Calibri" w:hAnsi="Calibri" w:cs="Calibri"/>
                <w:b/>
              </w:rPr>
            </w:pPr>
            <w:r>
              <w:rPr>
                <w:rFonts w:ascii="Calibri" w:hAnsi="Calibri" w:cs="Calibri"/>
                <w:b/>
              </w:rPr>
              <w:t>Special Provisions / Conditions: (Describe or attach as a Schedule any Special Provisions or Conditions that the Contractor should consider when completing a quote)</w:t>
            </w:r>
          </w:p>
          <w:p w14:paraId="28A51F4D" w14:textId="77777777" w:rsidR="00776C1F" w:rsidRDefault="00776C1F" w:rsidP="00776C1F">
            <w:pPr>
              <w:rPr>
                <w:rFonts w:ascii="Calibri" w:hAnsi="Calibri" w:cs="Calibri"/>
                <w:b/>
              </w:rPr>
            </w:pPr>
          </w:p>
          <w:p w14:paraId="61AE9C2C" w14:textId="77777777" w:rsidR="00776C1F" w:rsidRDefault="00776C1F" w:rsidP="00776C1F">
            <w:pPr>
              <w:rPr>
                <w:rFonts w:ascii="Calibri" w:hAnsi="Calibri" w:cs="Calibri"/>
                <w:b/>
              </w:rPr>
            </w:pPr>
          </w:p>
          <w:p w14:paraId="02AA1D9A" w14:textId="77777777" w:rsidR="00776C1F" w:rsidRDefault="00776C1F" w:rsidP="00776C1F">
            <w:pPr>
              <w:rPr>
                <w:rFonts w:ascii="Calibri" w:hAnsi="Calibri" w:cs="Calibri"/>
                <w:b/>
              </w:rPr>
            </w:pPr>
          </w:p>
          <w:p w14:paraId="533E59B6" w14:textId="77777777" w:rsidR="00776C1F" w:rsidRDefault="00776C1F" w:rsidP="00776C1F">
            <w:pPr>
              <w:rPr>
                <w:rFonts w:ascii="Calibri" w:hAnsi="Calibri" w:cs="Calibri"/>
                <w:b/>
              </w:rPr>
            </w:pPr>
          </w:p>
          <w:p w14:paraId="1A0480E0" w14:textId="77777777" w:rsidR="00776C1F" w:rsidRDefault="00776C1F" w:rsidP="00776C1F">
            <w:pPr>
              <w:rPr>
                <w:rFonts w:ascii="Calibri" w:hAnsi="Calibri" w:cs="Calibri"/>
                <w:b/>
              </w:rPr>
            </w:pPr>
          </w:p>
        </w:tc>
      </w:tr>
      <w:tr w:rsidR="00776C1F" w14:paraId="0068B910" w14:textId="77777777" w:rsidTr="0077272A">
        <w:trPr>
          <w:trHeight w:val="432"/>
        </w:trPr>
        <w:tc>
          <w:tcPr>
            <w:tcW w:w="10805" w:type="dxa"/>
            <w:gridSpan w:val="11"/>
          </w:tcPr>
          <w:p w14:paraId="1AA67F27" w14:textId="77777777" w:rsidR="00776C1F" w:rsidRDefault="00776C1F" w:rsidP="00776C1F">
            <w:pPr>
              <w:rPr>
                <w:rFonts w:ascii="Calibri" w:hAnsi="Calibri" w:cs="Calibri"/>
                <w:b/>
              </w:rPr>
            </w:pPr>
            <w:r>
              <w:rPr>
                <w:rFonts w:ascii="Calibri" w:hAnsi="Calibri" w:cs="Calibri"/>
                <w:b/>
              </w:rPr>
              <w:t xml:space="preserve">Commencement and Completion: </w:t>
            </w:r>
            <w:r>
              <w:rPr>
                <w:rFonts w:ascii="Calibri" w:hAnsi="Calibri" w:cs="Calibri"/>
              </w:rPr>
              <w:t>The</w:t>
            </w:r>
            <w:r w:rsidRPr="004E091E">
              <w:rPr>
                <w:rFonts w:ascii="Calibri" w:hAnsi="Calibri" w:cs="Calibri"/>
              </w:rPr>
              <w:t xml:space="preserve"> GOS requests that the work begin </w:t>
            </w:r>
            <w:r>
              <w:rPr>
                <w:rFonts w:ascii="Calibri" w:hAnsi="Calibri" w:cs="Calibri"/>
              </w:rPr>
              <w:t xml:space="preserve">                                     </w:t>
            </w:r>
            <w:proofErr w:type="gramStart"/>
            <w:r>
              <w:rPr>
                <w:rFonts w:ascii="Calibri" w:hAnsi="Calibri" w:cs="Calibri"/>
              </w:rPr>
              <w:t xml:space="preserve"> </w:t>
            </w:r>
            <w:r w:rsidRPr="004E091E">
              <w:rPr>
                <w:rFonts w:ascii="Calibri" w:hAnsi="Calibri" w:cs="Calibri"/>
              </w:rPr>
              <w:t xml:space="preserve">  (</w:t>
            </w:r>
            <w:proofErr w:type="gramEnd"/>
            <w:r w:rsidRPr="004E091E">
              <w:rPr>
                <w:rFonts w:ascii="Calibri" w:hAnsi="Calibri" w:cs="Calibri"/>
              </w:rPr>
              <w:t>or Schedule).  The GOS requests that the D</w:t>
            </w:r>
            <w:r>
              <w:rPr>
                <w:rFonts w:ascii="Calibri" w:hAnsi="Calibri" w:cs="Calibri"/>
              </w:rPr>
              <w:t xml:space="preserve">eliverables </w:t>
            </w:r>
            <w:r w:rsidRPr="004E091E">
              <w:rPr>
                <w:rFonts w:ascii="Calibri" w:hAnsi="Calibri" w:cs="Calibri"/>
              </w:rPr>
              <w:t xml:space="preserve">be completed by: </w:t>
            </w:r>
            <w:r>
              <w:rPr>
                <w:rFonts w:ascii="Calibri" w:hAnsi="Calibri" w:cs="Calibri"/>
              </w:rPr>
              <w:t xml:space="preserve">                                            </w:t>
            </w:r>
            <w:proofErr w:type="gramStart"/>
            <w:r>
              <w:rPr>
                <w:rFonts w:ascii="Calibri" w:hAnsi="Calibri" w:cs="Calibri"/>
              </w:rPr>
              <w:t xml:space="preserve">   </w:t>
            </w:r>
            <w:r w:rsidRPr="004E091E">
              <w:rPr>
                <w:rFonts w:ascii="Calibri" w:hAnsi="Calibri" w:cs="Calibri"/>
              </w:rPr>
              <w:t>(</w:t>
            </w:r>
            <w:proofErr w:type="gramEnd"/>
            <w:r w:rsidRPr="004E091E">
              <w:rPr>
                <w:rFonts w:ascii="Calibri" w:hAnsi="Calibri" w:cs="Calibri"/>
              </w:rPr>
              <w:t>or Schedule)</w:t>
            </w:r>
          </w:p>
        </w:tc>
      </w:tr>
      <w:tr w:rsidR="00776C1F" w14:paraId="19182765" w14:textId="77777777" w:rsidTr="0077272A">
        <w:trPr>
          <w:trHeight w:val="432"/>
        </w:trPr>
        <w:tc>
          <w:tcPr>
            <w:tcW w:w="10805" w:type="dxa"/>
            <w:gridSpan w:val="11"/>
          </w:tcPr>
          <w:p w14:paraId="4C904FA3" w14:textId="77777777" w:rsidR="00776C1F" w:rsidRDefault="00776C1F" w:rsidP="00776C1F">
            <w:pPr>
              <w:tabs>
                <w:tab w:val="right" w:pos="10350"/>
              </w:tabs>
              <w:ind w:right="738"/>
              <w:rPr>
                <w:rFonts w:ascii="Calibri" w:hAnsi="Calibri" w:cs="Calibri"/>
              </w:rPr>
            </w:pPr>
            <w:r w:rsidRPr="004E091E">
              <w:rPr>
                <w:rFonts w:ascii="Calibri" w:hAnsi="Calibri" w:cs="Calibri"/>
                <w:b/>
              </w:rPr>
              <w:lastRenderedPageBreak/>
              <w:t xml:space="preserve">EVALUATION:  </w:t>
            </w:r>
            <w:r w:rsidRPr="004E091E">
              <w:rPr>
                <w:rFonts w:ascii="Calibri" w:hAnsi="Calibri" w:cs="Calibri"/>
              </w:rPr>
              <w:t>The GOS will evaluate Submissions using best value appropriate for the D</w:t>
            </w:r>
            <w:r>
              <w:rPr>
                <w:rFonts w:ascii="Calibri" w:hAnsi="Calibri" w:cs="Calibri"/>
              </w:rPr>
              <w:t>eliverables</w:t>
            </w:r>
            <w:r w:rsidRPr="004E091E">
              <w:rPr>
                <w:rFonts w:ascii="Calibri" w:hAnsi="Calibri" w:cs="Calibri"/>
              </w:rPr>
              <w:t>.  This means the GOS may select a response that is not the lowest overall cost.  The GOS will evaluate responses to this RFQ the basis of the following rated criteria:</w:t>
            </w:r>
          </w:p>
          <w:p w14:paraId="574BFC3A" w14:textId="77777777" w:rsidR="00776C1F" w:rsidRDefault="00776C1F" w:rsidP="00776C1F">
            <w:pPr>
              <w:tabs>
                <w:tab w:val="right" w:pos="10350"/>
              </w:tabs>
              <w:ind w:right="738"/>
              <w:rPr>
                <w:rFonts w:ascii="Calibri" w:hAnsi="Calibri" w:cs="Calibri"/>
                <w:b/>
              </w:rPr>
            </w:pPr>
          </w:p>
        </w:tc>
      </w:tr>
      <w:tr w:rsidR="00776C1F" w14:paraId="3C028EC3" w14:textId="77777777" w:rsidTr="0077272A">
        <w:trPr>
          <w:trHeight w:val="432"/>
        </w:trPr>
        <w:tc>
          <w:tcPr>
            <w:tcW w:w="10805" w:type="dxa"/>
            <w:gridSpan w:val="11"/>
          </w:tcPr>
          <w:p w14:paraId="4EAC1DDD" w14:textId="77777777" w:rsidR="00776C1F" w:rsidRPr="004E091E" w:rsidRDefault="00776C1F" w:rsidP="00776C1F">
            <w:pPr>
              <w:tabs>
                <w:tab w:val="right" w:pos="10350"/>
              </w:tabs>
              <w:ind w:right="738"/>
              <w:rPr>
                <w:rFonts w:ascii="Calibri" w:hAnsi="Calibri" w:cs="Calibri"/>
                <w:b/>
              </w:rPr>
            </w:pPr>
            <w:r w:rsidRPr="004E091E">
              <w:rPr>
                <w:rFonts w:ascii="Calibri" w:hAnsi="Calibri" w:cs="Calibri"/>
                <w:b/>
              </w:rPr>
              <w:t xml:space="preserve">CONTRACTORS OFFER:  </w:t>
            </w:r>
          </w:p>
        </w:tc>
      </w:tr>
      <w:tr w:rsidR="00776C1F" w14:paraId="2A0FD71A" w14:textId="77777777" w:rsidTr="0077272A">
        <w:trPr>
          <w:trHeight w:val="432"/>
        </w:trPr>
        <w:tc>
          <w:tcPr>
            <w:tcW w:w="10805" w:type="dxa"/>
            <w:gridSpan w:val="11"/>
          </w:tcPr>
          <w:p w14:paraId="492BA2C2" w14:textId="77777777" w:rsidR="00776C1F" w:rsidRPr="004E091E" w:rsidRDefault="00776C1F" w:rsidP="00776C1F">
            <w:pPr>
              <w:tabs>
                <w:tab w:val="right" w:pos="10350"/>
              </w:tabs>
              <w:ind w:right="738"/>
              <w:rPr>
                <w:rFonts w:ascii="Calibri" w:hAnsi="Calibri" w:cs="Calibri"/>
                <w:b/>
              </w:rPr>
            </w:pPr>
            <w:r w:rsidRPr="004E091E">
              <w:rPr>
                <w:rFonts w:ascii="Calibri" w:hAnsi="Calibri" w:cs="Calibri"/>
              </w:rPr>
              <w:t>The CONTRACTOR</w:t>
            </w:r>
            <w:r w:rsidRPr="004E091E">
              <w:rPr>
                <w:sz w:val="15"/>
              </w:rPr>
              <w:t xml:space="preserve"> </w:t>
            </w:r>
            <w:r w:rsidRPr="004E091E">
              <w:rPr>
                <w:rFonts w:ascii="Calibri" w:hAnsi="Calibri" w:cs="Calibri"/>
              </w:rPr>
              <w:t>offers to undertake the D</w:t>
            </w:r>
            <w:r>
              <w:rPr>
                <w:rFonts w:ascii="Calibri" w:hAnsi="Calibri" w:cs="Calibri"/>
              </w:rPr>
              <w:t>eliverables</w:t>
            </w:r>
            <w:r w:rsidRPr="004E091E">
              <w:rPr>
                <w:rFonts w:ascii="Calibri" w:hAnsi="Calibri" w:cs="Calibri"/>
              </w:rPr>
              <w:t xml:space="preserve"> to the full and entire satisfaction of the GOS on or before the completion date stated, in accordance with the documents provided in RFQ and the General Conditions attached hereto.</w:t>
            </w:r>
          </w:p>
        </w:tc>
      </w:tr>
      <w:tr w:rsidR="00776C1F" w14:paraId="1EF4909B" w14:textId="77777777" w:rsidTr="0077272A">
        <w:trPr>
          <w:trHeight w:val="432"/>
        </w:trPr>
        <w:tc>
          <w:tcPr>
            <w:tcW w:w="10805" w:type="dxa"/>
            <w:gridSpan w:val="11"/>
          </w:tcPr>
          <w:p w14:paraId="3CBBC621" w14:textId="77777777" w:rsidR="00776C1F" w:rsidRDefault="00776C1F" w:rsidP="00776C1F">
            <w:pPr>
              <w:tabs>
                <w:tab w:val="right" w:pos="10350"/>
              </w:tabs>
              <w:ind w:right="738"/>
              <w:rPr>
                <w:rFonts w:ascii="Calibri" w:hAnsi="Calibri" w:cs="Calibri"/>
              </w:rPr>
            </w:pPr>
            <w:r w:rsidRPr="004E091E">
              <w:rPr>
                <w:rFonts w:ascii="Calibri" w:hAnsi="Calibri" w:cs="Calibri"/>
              </w:rPr>
              <w:t>(CONTRACTOR to provide additional information on how services will be performed)</w:t>
            </w:r>
          </w:p>
          <w:p w14:paraId="0AACB6FC" w14:textId="77777777" w:rsidR="00776C1F" w:rsidRPr="00B76FA8" w:rsidRDefault="00776C1F" w:rsidP="00776C1F">
            <w:pPr>
              <w:tabs>
                <w:tab w:val="right" w:pos="10350"/>
              </w:tabs>
              <w:ind w:right="738"/>
              <w:rPr>
                <w:rFonts w:eastAsiaTheme="minorHAnsi"/>
                <w:color w:val="808080"/>
              </w:rPr>
            </w:pPr>
          </w:p>
        </w:tc>
      </w:tr>
      <w:tr w:rsidR="00776C1F" w14:paraId="1922950A" w14:textId="77777777" w:rsidTr="0077272A">
        <w:trPr>
          <w:trHeight w:val="432"/>
        </w:trPr>
        <w:tc>
          <w:tcPr>
            <w:tcW w:w="10805" w:type="dxa"/>
            <w:gridSpan w:val="11"/>
          </w:tcPr>
          <w:p w14:paraId="275C407C" w14:textId="77777777" w:rsidR="00776C1F" w:rsidRPr="004E091E" w:rsidRDefault="00776C1F" w:rsidP="00776C1F">
            <w:pPr>
              <w:tabs>
                <w:tab w:val="right" w:pos="10350"/>
              </w:tabs>
              <w:ind w:right="738"/>
              <w:rPr>
                <w:rFonts w:ascii="Calibri" w:hAnsi="Calibri" w:cs="Calibri"/>
              </w:rPr>
            </w:pPr>
            <w:r w:rsidRPr="004E091E">
              <w:rPr>
                <w:rFonts w:ascii="Calibri" w:hAnsi="Calibri" w:cs="Calibri"/>
              </w:rPr>
              <w:t>The CONTRACTOR is available to begin the DELIVERABLES on</w:t>
            </w:r>
            <w:r>
              <w:rPr>
                <w:rFonts w:ascii="Calibri" w:hAnsi="Calibri" w:cs="Calibri"/>
              </w:rPr>
              <w:t xml:space="preserve">                             </w:t>
            </w:r>
            <w:r w:rsidRPr="004E091E">
              <w:rPr>
                <w:rFonts w:ascii="Calibri" w:hAnsi="Calibri" w:cs="Calibri"/>
              </w:rPr>
              <w:t xml:space="preserve">  The CONTRACTOR agrees to have the DELIVERABLES completed </w:t>
            </w:r>
            <w:proofErr w:type="gramStart"/>
            <w:r w:rsidRPr="004E091E">
              <w:rPr>
                <w:rFonts w:ascii="Calibri" w:hAnsi="Calibri" w:cs="Calibri"/>
              </w:rPr>
              <w:t>by .</w:t>
            </w:r>
            <w:proofErr w:type="gramEnd"/>
          </w:p>
        </w:tc>
      </w:tr>
      <w:tr w:rsidR="00776C1F" w14:paraId="456CD8C2" w14:textId="77777777" w:rsidTr="0077272A">
        <w:trPr>
          <w:trHeight w:val="432"/>
        </w:trPr>
        <w:tc>
          <w:tcPr>
            <w:tcW w:w="10805" w:type="dxa"/>
            <w:gridSpan w:val="11"/>
          </w:tcPr>
          <w:p w14:paraId="5EBC58C1" w14:textId="77777777" w:rsidR="00776C1F" w:rsidRDefault="00776C1F" w:rsidP="00776C1F">
            <w:pPr>
              <w:tabs>
                <w:tab w:val="right" w:pos="10350"/>
              </w:tabs>
              <w:ind w:right="738"/>
              <w:rPr>
                <w:rFonts w:ascii="Calibri" w:hAnsi="Calibri" w:cs="Calibri"/>
              </w:rPr>
            </w:pPr>
            <w:r w:rsidRPr="004E091E">
              <w:rPr>
                <w:rFonts w:ascii="Calibri" w:hAnsi="Calibri" w:cs="Calibri"/>
              </w:rPr>
              <w:t>The CONTRACTOR will complete the DELIVERABLES, for the sum of (Quote all prices in Canadian Dollars.</w:t>
            </w:r>
            <w:r>
              <w:rPr>
                <w:rFonts w:ascii="Calibri" w:hAnsi="Calibri" w:cs="Calibri"/>
              </w:rPr>
              <w:t xml:space="preserve"> </w:t>
            </w:r>
            <w:r w:rsidRPr="004E091E">
              <w:rPr>
                <w:rFonts w:ascii="Calibri" w:hAnsi="Calibri" w:cs="Calibri"/>
              </w:rPr>
              <w:t xml:space="preserve"> Federal (GST) and Provincial (PST) and Local Taxes Extra)</w:t>
            </w:r>
            <w:r>
              <w:rPr>
                <w:rFonts w:ascii="Calibri" w:hAnsi="Calibri" w:cs="Calibri"/>
              </w:rPr>
              <w:t>.</w:t>
            </w:r>
          </w:p>
          <w:p w14:paraId="7AA5BFD2" w14:textId="77777777" w:rsidR="00776C1F" w:rsidRDefault="00776C1F" w:rsidP="00776C1F">
            <w:pPr>
              <w:tabs>
                <w:tab w:val="right" w:pos="10350"/>
              </w:tabs>
              <w:ind w:right="738"/>
              <w:rPr>
                <w:rFonts w:ascii="Calibri" w:hAnsi="Calibri" w:cs="Calibri"/>
              </w:rPr>
            </w:pPr>
          </w:p>
          <w:p w14:paraId="43BCE814" w14:textId="77777777" w:rsidR="00776C1F" w:rsidRPr="004E091E" w:rsidRDefault="00776C1F" w:rsidP="00776C1F">
            <w:pPr>
              <w:tabs>
                <w:tab w:val="left" w:pos="2160"/>
                <w:tab w:val="left" w:pos="5220"/>
                <w:tab w:val="right" w:pos="10350"/>
              </w:tabs>
              <w:ind w:right="738"/>
              <w:rPr>
                <w:rFonts w:ascii="Calibri" w:hAnsi="Calibri" w:cs="Calibri"/>
              </w:rPr>
            </w:pPr>
            <w:r w:rsidRPr="004E091E">
              <w:rPr>
                <w:rFonts w:ascii="Calibri" w:hAnsi="Calibri" w:cs="Calibri"/>
              </w:rPr>
              <w:t>__________________________________________________________________________________________DOLLARS</w:t>
            </w:r>
          </w:p>
          <w:p w14:paraId="41202CCB" w14:textId="77777777" w:rsidR="00776C1F" w:rsidRPr="004E091E" w:rsidRDefault="00776C1F" w:rsidP="00776C1F">
            <w:pPr>
              <w:tabs>
                <w:tab w:val="left" w:pos="2160"/>
                <w:tab w:val="left" w:pos="5220"/>
                <w:tab w:val="right" w:pos="10350"/>
              </w:tabs>
              <w:ind w:right="738"/>
              <w:rPr>
                <w:rFonts w:ascii="Calibri" w:hAnsi="Calibri" w:cs="Calibri"/>
              </w:rPr>
            </w:pPr>
          </w:p>
          <w:p w14:paraId="0A63464F" w14:textId="77777777" w:rsidR="00776C1F" w:rsidRDefault="00776C1F" w:rsidP="00776C1F">
            <w:pPr>
              <w:tabs>
                <w:tab w:val="left" w:pos="2160"/>
                <w:tab w:val="left" w:pos="5220"/>
                <w:tab w:val="right" w:pos="10350"/>
              </w:tabs>
              <w:ind w:right="738"/>
              <w:rPr>
                <w:rFonts w:ascii="Calibri" w:hAnsi="Calibri" w:cs="Calibri"/>
              </w:rPr>
            </w:pPr>
            <w:r w:rsidRPr="004E091E">
              <w:rPr>
                <w:rFonts w:ascii="Calibri" w:hAnsi="Calibri" w:cs="Calibri"/>
              </w:rPr>
              <w:t>(If required the CONTRACTOR can provide or attach additional details supporting the quotation.)</w:t>
            </w:r>
          </w:p>
          <w:p w14:paraId="1D8D0105" w14:textId="77777777" w:rsidR="00776C1F" w:rsidRPr="00AC3A90" w:rsidRDefault="00776C1F" w:rsidP="00776C1F">
            <w:pPr>
              <w:tabs>
                <w:tab w:val="left" w:pos="2160"/>
                <w:tab w:val="left" w:pos="5220"/>
                <w:tab w:val="right" w:pos="10350"/>
              </w:tabs>
              <w:ind w:right="738"/>
              <w:rPr>
                <w:rFonts w:ascii="Calibri" w:hAnsi="Calibri" w:cs="Calibri"/>
              </w:rPr>
            </w:pPr>
          </w:p>
        </w:tc>
      </w:tr>
      <w:tr w:rsidR="00776C1F" w14:paraId="3A153468" w14:textId="77777777" w:rsidTr="0077272A">
        <w:trPr>
          <w:trHeight w:val="432"/>
        </w:trPr>
        <w:tc>
          <w:tcPr>
            <w:tcW w:w="10805" w:type="dxa"/>
            <w:gridSpan w:val="11"/>
          </w:tcPr>
          <w:p w14:paraId="7BC4704D" w14:textId="77777777" w:rsidR="00776C1F" w:rsidRPr="004E091E" w:rsidRDefault="00776C1F" w:rsidP="00776C1F">
            <w:pPr>
              <w:tabs>
                <w:tab w:val="right" w:pos="10350"/>
              </w:tabs>
              <w:ind w:right="738"/>
              <w:rPr>
                <w:rFonts w:ascii="Calibri" w:hAnsi="Calibri" w:cs="Calibri"/>
              </w:rPr>
            </w:pPr>
            <w:r w:rsidRPr="00F733D1">
              <w:rPr>
                <w:rFonts w:ascii="Calibri" w:hAnsi="Calibri" w:cs="Calibri"/>
                <w:b/>
              </w:rPr>
              <w:t>CONTRACTOR DETAILS</w:t>
            </w:r>
            <w:r>
              <w:rPr>
                <w:rFonts w:ascii="Calibri" w:hAnsi="Calibri" w:cs="Calibri"/>
                <w:b/>
              </w:rPr>
              <w:t>:</w:t>
            </w:r>
          </w:p>
        </w:tc>
      </w:tr>
      <w:tr w:rsidR="00776C1F" w14:paraId="7BBA3AA5" w14:textId="77777777" w:rsidTr="0077272A">
        <w:trPr>
          <w:trHeight w:val="432"/>
        </w:trPr>
        <w:tc>
          <w:tcPr>
            <w:tcW w:w="4392" w:type="dxa"/>
            <w:gridSpan w:val="5"/>
          </w:tcPr>
          <w:p w14:paraId="5A884C20" w14:textId="77777777" w:rsidR="00776C1F" w:rsidRPr="001F2043" w:rsidRDefault="00776C1F" w:rsidP="00776C1F">
            <w:pPr>
              <w:tabs>
                <w:tab w:val="right" w:pos="10350"/>
              </w:tabs>
              <w:ind w:right="738"/>
              <w:rPr>
                <w:rFonts w:ascii="Calibri" w:hAnsi="Calibri" w:cs="Calibri"/>
                <w:b/>
              </w:rPr>
            </w:pPr>
            <w:r w:rsidRPr="001F2043">
              <w:rPr>
                <w:rFonts w:ascii="Calibri" w:hAnsi="Calibri" w:cs="Calibri"/>
                <w:b/>
              </w:rPr>
              <w:t>Full Legal Business Name:</w:t>
            </w:r>
          </w:p>
        </w:tc>
        <w:tc>
          <w:tcPr>
            <w:tcW w:w="6413" w:type="dxa"/>
            <w:gridSpan w:val="6"/>
          </w:tcPr>
          <w:p w14:paraId="39DD595E" w14:textId="77777777" w:rsidR="00776C1F" w:rsidRPr="00F733D1" w:rsidRDefault="00776C1F" w:rsidP="00776C1F">
            <w:pPr>
              <w:tabs>
                <w:tab w:val="right" w:pos="10350"/>
              </w:tabs>
              <w:ind w:right="738"/>
              <w:rPr>
                <w:rFonts w:ascii="Calibri" w:hAnsi="Calibri" w:cs="Calibri"/>
                <w:b/>
              </w:rPr>
            </w:pPr>
          </w:p>
        </w:tc>
      </w:tr>
      <w:tr w:rsidR="00776C1F" w14:paraId="4D534DE1" w14:textId="77777777" w:rsidTr="0077272A">
        <w:trPr>
          <w:trHeight w:val="432"/>
        </w:trPr>
        <w:tc>
          <w:tcPr>
            <w:tcW w:w="2568" w:type="dxa"/>
            <w:gridSpan w:val="2"/>
          </w:tcPr>
          <w:p w14:paraId="3268C16E" w14:textId="77777777" w:rsidR="00776C1F" w:rsidRPr="00F733D1" w:rsidRDefault="00776C1F" w:rsidP="00776C1F">
            <w:pPr>
              <w:tabs>
                <w:tab w:val="right" w:pos="10350"/>
              </w:tabs>
              <w:ind w:right="738"/>
              <w:rPr>
                <w:rFonts w:ascii="Calibri" w:hAnsi="Calibri" w:cs="Calibri"/>
                <w:b/>
              </w:rPr>
            </w:pPr>
            <w:r>
              <w:rPr>
                <w:rFonts w:ascii="Calibri" w:hAnsi="Calibri" w:cs="Calibri"/>
                <w:b/>
              </w:rPr>
              <w:t>Address:</w:t>
            </w:r>
          </w:p>
        </w:tc>
        <w:tc>
          <w:tcPr>
            <w:tcW w:w="2653" w:type="dxa"/>
            <w:gridSpan w:val="5"/>
          </w:tcPr>
          <w:p w14:paraId="77D16B9B" w14:textId="77777777" w:rsidR="00776C1F" w:rsidRPr="00F733D1" w:rsidRDefault="00776C1F" w:rsidP="00776C1F">
            <w:pPr>
              <w:tabs>
                <w:tab w:val="right" w:pos="10350"/>
              </w:tabs>
              <w:ind w:right="738"/>
              <w:rPr>
                <w:rFonts w:ascii="Calibri" w:hAnsi="Calibri" w:cs="Calibri"/>
                <w:b/>
              </w:rPr>
            </w:pPr>
          </w:p>
        </w:tc>
        <w:tc>
          <w:tcPr>
            <w:tcW w:w="2891" w:type="dxa"/>
            <w:gridSpan w:val="2"/>
          </w:tcPr>
          <w:p w14:paraId="381A0090" w14:textId="77777777" w:rsidR="00776C1F" w:rsidRPr="00F733D1" w:rsidRDefault="00776C1F" w:rsidP="00776C1F">
            <w:pPr>
              <w:tabs>
                <w:tab w:val="right" w:pos="10350"/>
              </w:tabs>
              <w:ind w:right="738"/>
              <w:rPr>
                <w:rFonts w:ascii="Calibri" w:hAnsi="Calibri" w:cs="Calibri"/>
                <w:b/>
              </w:rPr>
            </w:pPr>
            <w:r>
              <w:rPr>
                <w:rFonts w:ascii="Calibri" w:hAnsi="Calibri" w:cs="Calibri"/>
                <w:b/>
              </w:rPr>
              <w:t>City</w:t>
            </w:r>
          </w:p>
        </w:tc>
        <w:tc>
          <w:tcPr>
            <w:tcW w:w="2693" w:type="dxa"/>
            <w:gridSpan w:val="2"/>
          </w:tcPr>
          <w:p w14:paraId="5894537A" w14:textId="77777777" w:rsidR="00776C1F" w:rsidRPr="00F733D1" w:rsidRDefault="00776C1F" w:rsidP="00776C1F">
            <w:pPr>
              <w:tabs>
                <w:tab w:val="right" w:pos="10350"/>
              </w:tabs>
              <w:ind w:right="738"/>
              <w:rPr>
                <w:rFonts w:ascii="Calibri" w:hAnsi="Calibri" w:cs="Calibri"/>
                <w:b/>
              </w:rPr>
            </w:pPr>
          </w:p>
        </w:tc>
      </w:tr>
      <w:tr w:rsidR="00776C1F" w14:paraId="11394338" w14:textId="77777777" w:rsidTr="0077272A">
        <w:trPr>
          <w:trHeight w:val="432"/>
        </w:trPr>
        <w:tc>
          <w:tcPr>
            <w:tcW w:w="2568" w:type="dxa"/>
            <w:gridSpan w:val="2"/>
          </w:tcPr>
          <w:p w14:paraId="0FDF936C" w14:textId="77777777" w:rsidR="00776C1F" w:rsidRPr="00F733D1" w:rsidRDefault="00776C1F" w:rsidP="00776C1F">
            <w:pPr>
              <w:tabs>
                <w:tab w:val="right" w:pos="10350"/>
              </w:tabs>
              <w:ind w:right="738"/>
              <w:rPr>
                <w:rFonts w:ascii="Calibri" w:hAnsi="Calibri" w:cs="Calibri"/>
                <w:b/>
              </w:rPr>
            </w:pPr>
            <w:r>
              <w:rPr>
                <w:rFonts w:ascii="Calibri" w:hAnsi="Calibri" w:cs="Calibri"/>
                <w:b/>
              </w:rPr>
              <w:t>Province:</w:t>
            </w:r>
          </w:p>
        </w:tc>
        <w:tc>
          <w:tcPr>
            <w:tcW w:w="2653" w:type="dxa"/>
            <w:gridSpan w:val="5"/>
          </w:tcPr>
          <w:p w14:paraId="0F27522E" w14:textId="77777777" w:rsidR="00776C1F" w:rsidRPr="00F733D1" w:rsidRDefault="00776C1F" w:rsidP="00776C1F">
            <w:pPr>
              <w:tabs>
                <w:tab w:val="right" w:pos="10350"/>
              </w:tabs>
              <w:ind w:right="738"/>
              <w:rPr>
                <w:rFonts w:ascii="Calibri" w:hAnsi="Calibri" w:cs="Calibri"/>
                <w:b/>
              </w:rPr>
            </w:pPr>
          </w:p>
        </w:tc>
        <w:tc>
          <w:tcPr>
            <w:tcW w:w="2891" w:type="dxa"/>
            <w:gridSpan w:val="2"/>
          </w:tcPr>
          <w:p w14:paraId="72886E2C" w14:textId="77777777" w:rsidR="00776C1F" w:rsidRPr="00F733D1" w:rsidRDefault="00776C1F" w:rsidP="00776C1F">
            <w:pPr>
              <w:tabs>
                <w:tab w:val="right" w:pos="10350"/>
              </w:tabs>
              <w:ind w:right="738"/>
              <w:rPr>
                <w:rFonts w:ascii="Calibri" w:hAnsi="Calibri" w:cs="Calibri"/>
                <w:b/>
              </w:rPr>
            </w:pPr>
            <w:r>
              <w:rPr>
                <w:rFonts w:ascii="Calibri" w:hAnsi="Calibri" w:cs="Calibri"/>
                <w:b/>
              </w:rPr>
              <w:t>Postal Code:</w:t>
            </w:r>
          </w:p>
        </w:tc>
        <w:tc>
          <w:tcPr>
            <w:tcW w:w="2693" w:type="dxa"/>
            <w:gridSpan w:val="2"/>
          </w:tcPr>
          <w:p w14:paraId="76F7886A" w14:textId="77777777" w:rsidR="00776C1F" w:rsidRPr="00F733D1" w:rsidRDefault="00776C1F" w:rsidP="00776C1F">
            <w:pPr>
              <w:tabs>
                <w:tab w:val="right" w:pos="10350"/>
              </w:tabs>
              <w:ind w:right="738"/>
              <w:rPr>
                <w:rFonts w:ascii="Calibri" w:hAnsi="Calibri" w:cs="Calibri"/>
                <w:b/>
              </w:rPr>
            </w:pPr>
          </w:p>
        </w:tc>
      </w:tr>
      <w:tr w:rsidR="00776C1F" w14:paraId="1EA67C39" w14:textId="77777777" w:rsidTr="0077272A">
        <w:trPr>
          <w:trHeight w:val="432"/>
        </w:trPr>
        <w:tc>
          <w:tcPr>
            <w:tcW w:w="2568" w:type="dxa"/>
            <w:gridSpan w:val="2"/>
          </w:tcPr>
          <w:p w14:paraId="5CD486CC" w14:textId="77777777" w:rsidR="00776C1F" w:rsidRPr="00F733D1" w:rsidRDefault="00776C1F" w:rsidP="00776C1F">
            <w:pPr>
              <w:tabs>
                <w:tab w:val="right" w:pos="10350"/>
              </w:tabs>
              <w:ind w:right="738"/>
              <w:rPr>
                <w:rFonts w:ascii="Calibri" w:hAnsi="Calibri" w:cs="Calibri"/>
                <w:b/>
              </w:rPr>
            </w:pPr>
            <w:r>
              <w:rPr>
                <w:rFonts w:ascii="Calibri" w:hAnsi="Calibri" w:cs="Calibri"/>
                <w:b/>
              </w:rPr>
              <w:t>Contact Name:</w:t>
            </w:r>
          </w:p>
        </w:tc>
        <w:tc>
          <w:tcPr>
            <w:tcW w:w="2653" w:type="dxa"/>
            <w:gridSpan w:val="5"/>
          </w:tcPr>
          <w:p w14:paraId="60441693" w14:textId="77777777" w:rsidR="00776C1F" w:rsidRPr="00F733D1" w:rsidRDefault="00776C1F" w:rsidP="00776C1F">
            <w:pPr>
              <w:rPr>
                <w:rFonts w:ascii="Calibri" w:hAnsi="Calibri" w:cs="Calibri"/>
                <w:b/>
              </w:rPr>
            </w:pPr>
          </w:p>
        </w:tc>
        <w:tc>
          <w:tcPr>
            <w:tcW w:w="2891" w:type="dxa"/>
            <w:gridSpan w:val="2"/>
          </w:tcPr>
          <w:p w14:paraId="2F22F6C5" w14:textId="77777777" w:rsidR="00776C1F" w:rsidRPr="00F733D1" w:rsidRDefault="00776C1F" w:rsidP="00776C1F">
            <w:pPr>
              <w:tabs>
                <w:tab w:val="right" w:pos="10350"/>
              </w:tabs>
              <w:ind w:right="738"/>
              <w:rPr>
                <w:rFonts w:ascii="Calibri" w:hAnsi="Calibri" w:cs="Calibri"/>
                <w:b/>
              </w:rPr>
            </w:pPr>
            <w:r>
              <w:rPr>
                <w:rFonts w:ascii="Calibri" w:hAnsi="Calibri" w:cs="Calibri"/>
                <w:b/>
              </w:rPr>
              <w:t>Contact Title:</w:t>
            </w:r>
          </w:p>
        </w:tc>
        <w:tc>
          <w:tcPr>
            <w:tcW w:w="2693" w:type="dxa"/>
            <w:gridSpan w:val="2"/>
          </w:tcPr>
          <w:p w14:paraId="6B61B696" w14:textId="77777777" w:rsidR="00776C1F" w:rsidRPr="00F733D1" w:rsidRDefault="00776C1F" w:rsidP="00776C1F">
            <w:pPr>
              <w:tabs>
                <w:tab w:val="right" w:pos="10350"/>
              </w:tabs>
              <w:ind w:right="738"/>
              <w:rPr>
                <w:rFonts w:ascii="Calibri" w:hAnsi="Calibri" w:cs="Calibri"/>
                <w:b/>
              </w:rPr>
            </w:pPr>
          </w:p>
        </w:tc>
      </w:tr>
      <w:tr w:rsidR="00776C1F" w14:paraId="7C18647E" w14:textId="77777777" w:rsidTr="0077272A">
        <w:trPr>
          <w:trHeight w:val="432"/>
        </w:trPr>
        <w:tc>
          <w:tcPr>
            <w:tcW w:w="2568" w:type="dxa"/>
            <w:gridSpan w:val="2"/>
          </w:tcPr>
          <w:p w14:paraId="73F8678D" w14:textId="77777777" w:rsidR="00776C1F" w:rsidRDefault="00776C1F" w:rsidP="00776C1F">
            <w:pPr>
              <w:tabs>
                <w:tab w:val="right" w:pos="10350"/>
              </w:tabs>
              <w:ind w:right="738"/>
              <w:rPr>
                <w:rFonts w:ascii="Calibri" w:hAnsi="Calibri" w:cs="Calibri"/>
                <w:b/>
              </w:rPr>
            </w:pPr>
            <w:r>
              <w:rPr>
                <w:rFonts w:ascii="Calibri" w:hAnsi="Calibri" w:cs="Calibri"/>
                <w:b/>
              </w:rPr>
              <w:t>Tel #</w:t>
            </w:r>
          </w:p>
        </w:tc>
        <w:tc>
          <w:tcPr>
            <w:tcW w:w="2653" w:type="dxa"/>
            <w:gridSpan w:val="5"/>
          </w:tcPr>
          <w:p w14:paraId="1BA98C0E" w14:textId="77777777" w:rsidR="00776C1F" w:rsidRPr="00F733D1" w:rsidRDefault="00776C1F" w:rsidP="00776C1F">
            <w:pPr>
              <w:tabs>
                <w:tab w:val="right" w:pos="10350"/>
              </w:tabs>
              <w:ind w:right="738"/>
              <w:rPr>
                <w:rFonts w:ascii="Calibri" w:hAnsi="Calibri" w:cs="Calibri"/>
                <w:b/>
              </w:rPr>
            </w:pPr>
          </w:p>
        </w:tc>
        <w:tc>
          <w:tcPr>
            <w:tcW w:w="2891" w:type="dxa"/>
            <w:gridSpan w:val="2"/>
          </w:tcPr>
          <w:p w14:paraId="526EA411" w14:textId="77777777" w:rsidR="00776C1F" w:rsidRDefault="00776C1F" w:rsidP="00776C1F">
            <w:pPr>
              <w:tabs>
                <w:tab w:val="right" w:pos="10350"/>
              </w:tabs>
              <w:ind w:right="738"/>
              <w:rPr>
                <w:rFonts w:ascii="Calibri" w:hAnsi="Calibri" w:cs="Calibri"/>
                <w:b/>
              </w:rPr>
            </w:pPr>
            <w:r>
              <w:rPr>
                <w:rFonts w:ascii="Calibri" w:hAnsi="Calibri" w:cs="Calibri"/>
                <w:b/>
              </w:rPr>
              <w:t>Email:</w:t>
            </w:r>
          </w:p>
        </w:tc>
        <w:tc>
          <w:tcPr>
            <w:tcW w:w="2693" w:type="dxa"/>
            <w:gridSpan w:val="2"/>
          </w:tcPr>
          <w:p w14:paraId="7998F5BE" w14:textId="77777777" w:rsidR="00776C1F" w:rsidRPr="00F733D1" w:rsidRDefault="00776C1F" w:rsidP="00776C1F">
            <w:pPr>
              <w:tabs>
                <w:tab w:val="right" w:pos="10350"/>
              </w:tabs>
              <w:ind w:right="738"/>
              <w:rPr>
                <w:rFonts w:ascii="Calibri" w:hAnsi="Calibri" w:cs="Calibri"/>
                <w:b/>
              </w:rPr>
            </w:pPr>
          </w:p>
        </w:tc>
      </w:tr>
      <w:tr w:rsidR="00776C1F" w14:paraId="0D491168" w14:textId="77777777" w:rsidTr="0077272A">
        <w:trPr>
          <w:trHeight w:val="432"/>
        </w:trPr>
        <w:tc>
          <w:tcPr>
            <w:tcW w:w="2568" w:type="dxa"/>
            <w:gridSpan w:val="2"/>
          </w:tcPr>
          <w:p w14:paraId="4ED43A52" w14:textId="77777777" w:rsidR="00776C1F" w:rsidRDefault="00776C1F" w:rsidP="00776C1F">
            <w:pPr>
              <w:tabs>
                <w:tab w:val="right" w:pos="10350"/>
              </w:tabs>
              <w:ind w:right="738"/>
              <w:rPr>
                <w:rFonts w:ascii="Calibri" w:hAnsi="Calibri" w:cs="Calibri"/>
                <w:b/>
              </w:rPr>
            </w:pPr>
            <w:r>
              <w:rPr>
                <w:rFonts w:ascii="Calibri" w:hAnsi="Calibri" w:cs="Calibri"/>
                <w:b/>
              </w:rPr>
              <w:t>Signature</w:t>
            </w:r>
          </w:p>
        </w:tc>
        <w:tc>
          <w:tcPr>
            <w:tcW w:w="2653" w:type="dxa"/>
            <w:gridSpan w:val="5"/>
          </w:tcPr>
          <w:p w14:paraId="3ECE4211" w14:textId="77777777" w:rsidR="00776C1F" w:rsidRPr="00F733D1" w:rsidRDefault="00776C1F" w:rsidP="00776C1F">
            <w:pPr>
              <w:tabs>
                <w:tab w:val="right" w:pos="10350"/>
              </w:tabs>
              <w:ind w:right="738"/>
              <w:rPr>
                <w:rFonts w:ascii="Calibri" w:hAnsi="Calibri" w:cs="Calibri"/>
                <w:b/>
              </w:rPr>
            </w:pPr>
          </w:p>
        </w:tc>
        <w:tc>
          <w:tcPr>
            <w:tcW w:w="2891" w:type="dxa"/>
            <w:gridSpan w:val="2"/>
          </w:tcPr>
          <w:p w14:paraId="09C95DB2" w14:textId="77777777" w:rsidR="00776C1F" w:rsidRDefault="00776C1F" w:rsidP="00776C1F">
            <w:pPr>
              <w:tabs>
                <w:tab w:val="right" w:pos="10350"/>
              </w:tabs>
              <w:ind w:right="738"/>
              <w:rPr>
                <w:rFonts w:ascii="Calibri" w:hAnsi="Calibri" w:cs="Calibri"/>
                <w:b/>
              </w:rPr>
            </w:pPr>
            <w:r>
              <w:rPr>
                <w:rFonts w:ascii="Calibri" w:hAnsi="Calibri" w:cs="Calibri"/>
                <w:b/>
              </w:rPr>
              <w:t>Date:</w:t>
            </w:r>
          </w:p>
        </w:tc>
        <w:tc>
          <w:tcPr>
            <w:tcW w:w="2693" w:type="dxa"/>
            <w:gridSpan w:val="2"/>
          </w:tcPr>
          <w:p w14:paraId="0D1C2F23" w14:textId="77777777" w:rsidR="00776C1F" w:rsidRPr="00F733D1" w:rsidRDefault="00776C1F" w:rsidP="00776C1F">
            <w:pPr>
              <w:tabs>
                <w:tab w:val="right" w:pos="10350"/>
              </w:tabs>
              <w:ind w:right="738"/>
              <w:rPr>
                <w:rFonts w:ascii="Calibri" w:hAnsi="Calibri" w:cs="Calibri"/>
                <w:b/>
              </w:rPr>
            </w:pPr>
          </w:p>
        </w:tc>
      </w:tr>
      <w:tr w:rsidR="00776C1F" w14:paraId="38633986" w14:textId="77777777" w:rsidTr="0077272A">
        <w:trPr>
          <w:trHeight w:val="432"/>
        </w:trPr>
        <w:tc>
          <w:tcPr>
            <w:tcW w:w="10805" w:type="dxa"/>
            <w:gridSpan w:val="11"/>
          </w:tcPr>
          <w:p w14:paraId="472D8564" w14:textId="77777777" w:rsidR="00776C1F" w:rsidRPr="00F733D1" w:rsidRDefault="00776C1F" w:rsidP="00776C1F">
            <w:pPr>
              <w:tabs>
                <w:tab w:val="right" w:pos="10350"/>
              </w:tabs>
              <w:ind w:right="738"/>
              <w:rPr>
                <w:rFonts w:ascii="Calibri" w:hAnsi="Calibri" w:cs="Calibri"/>
                <w:b/>
              </w:rPr>
            </w:pPr>
            <w:r>
              <w:rPr>
                <w:rFonts w:ascii="Calibri" w:hAnsi="Calibri" w:cs="Calibri"/>
                <w:b/>
              </w:rPr>
              <w:t>GOS AUTHORIZATION:</w:t>
            </w:r>
          </w:p>
        </w:tc>
      </w:tr>
      <w:tr w:rsidR="00776C1F" w14:paraId="3602D3E4" w14:textId="77777777" w:rsidTr="0077272A">
        <w:trPr>
          <w:trHeight w:val="432"/>
        </w:trPr>
        <w:tc>
          <w:tcPr>
            <w:tcW w:w="2568" w:type="dxa"/>
            <w:gridSpan w:val="2"/>
          </w:tcPr>
          <w:p w14:paraId="51A2AE9B" w14:textId="77777777" w:rsidR="00776C1F" w:rsidRDefault="00776C1F" w:rsidP="00776C1F">
            <w:pPr>
              <w:tabs>
                <w:tab w:val="right" w:pos="10350"/>
              </w:tabs>
              <w:ind w:right="738"/>
              <w:rPr>
                <w:rFonts w:ascii="Calibri" w:hAnsi="Calibri" w:cs="Calibri"/>
                <w:b/>
              </w:rPr>
            </w:pPr>
            <w:r>
              <w:rPr>
                <w:rFonts w:ascii="Calibri" w:hAnsi="Calibri" w:cs="Calibri"/>
                <w:b/>
              </w:rPr>
              <w:t>Signature:</w:t>
            </w:r>
          </w:p>
        </w:tc>
        <w:tc>
          <w:tcPr>
            <w:tcW w:w="2653" w:type="dxa"/>
            <w:gridSpan w:val="5"/>
          </w:tcPr>
          <w:p w14:paraId="691163D9" w14:textId="77777777" w:rsidR="00776C1F" w:rsidRPr="00F733D1" w:rsidRDefault="00776C1F" w:rsidP="00776C1F">
            <w:pPr>
              <w:tabs>
                <w:tab w:val="right" w:pos="10350"/>
              </w:tabs>
              <w:ind w:right="738"/>
              <w:rPr>
                <w:rFonts w:ascii="Calibri" w:hAnsi="Calibri" w:cs="Calibri"/>
                <w:b/>
              </w:rPr>
            </w:pPr>
          </w:p>
        </w:tc>
        <w:tc>
          <w:tcPr>
            <w:tcW w:w="2891" w:type="dxa"/>
            <w:gridSpan w:val="2"/>
          </w:tcPr>
          <w:p w14:paraId="5B30591E" w14:textId="77777777" w:rsidR="00776C1F" w:rsidRDefault="00776C1F" w:rsidP="00776C1F">
            <w:pPr>
              <w:tabs>
                <w:tab w:val="right" w:pos="10350"/>
              </w:tabs>
              <w:ind w:right="738"/>
              <w:rPr>
                <w:rFonts w:ascii="Calibri" w:hAnsi="Calibri" w:cs="Calibri"/>
                <w:b/>
              </w:rPr>
            </w:pPr>
            <w:r>
              <w:rPr>
                <w:rFonts w:ascii="Calibri" w:hAnsi="Calibri" w:cs="Calibri"/>
                <w:b/>
              </w:rPr>
              <w:t>Name:</w:t>
            </w:r>
          </w:p>
        </w:tc>
        <w:tc>
          <w:tcPr>
            <w:tcW w:w="2693" w:type="dxa"/>
            <w:gridSpan w:val="2"/>
          </w:tcPr>
          <w:p w14:paraId="68D7B334" w14:textId="77777777" w:rsidR="00776C1F" w:rsidRPr="00F733D1" w:rsidRDefault="00776C1F" w:rsidP="00776C1F">
            <w:pPr>
              <w:tabs>
                <w:tab w:val="right" w:pos="10350"/>
              </w:tabs>
              <w:ind w:right="738"/>
              <w:rPr>
                <w:rFonts w:ascii="Calibri" w:hAnsi="Calibri" w:cs="Calibri"/>
                <w:b/>
              </w:rPr>
            </w:pPr>
          </w:p>
        </w:tc>
      </w:tr>
      <w:tr w:rsidR="00776C1F" w14:paraId="1E285AFB" w14:textId="77777777" w:rsidTr="0077272A">
        <w:trPr>
          <w:trHeight w:val="432"/>
        </w:trPr>
        <w:tc>
          <w:tcPr>
            <w:tcW w:w="2568" w:type="dxa"/>
            <w:gridSpan w:val="2"/>
          </w:tcPr>
          <w:p w14:paraId="2587B14A" w14:textId="77777777" w:rsidR="00776C1F" w:rsidRDefault="00776C1F" w:rsidP="00776C1F">
            <w:pPr>
              <w:tabs>
                <w:tab w:val="right" w:pos="10350"/>
              </w:tabs>
              <w:ind w:right="738"/>
              <w:rPr>
                <w:rFonts w:ascii="Calibri" w:hAnsi="Calibri" w:cs="Calibri"/>
                <w:b/>
              </w:rPr>
            </w:pPr>
            <w:r>
              <w:rPr>
                <w:rFonts w:ascii="Calibri" w:hAnsi="Calibri" w:cs="Calibri"/>
                <w:b/>
              </w:rPr>
              <w:t>Title:</w:t>
            </w:r>
          </w:p>
        </w:tc>
        <w:tc>
          <w:tcPr>
            <w:tcW w:w="2653" w:type="dxa"/>
            <w:gridSpan w:val="5"/>
          </w:tcPr>
          <w:p w14:paraId="61A92717" w14:textId="77777777" w:rsidR="00776C1F" w:rsidRPr="00F733D1" w:rsidRDefault="00776C1F" w:rsidP="00776C1F">
            <w:pPr>
              <w:tabs>
                <w:tab w:val="right" w:pos="10350"/>
              </w:tabs>
              <w:ind w:right="738"/>
              <w:rPr>
                <w:rFonts w:ascii="Calibri" w:hAnsi="Calibri" w:cs="Calibri"/>
                <w:b/>
              </w:rPr>
            </w:pPr>
          </w:p>
        </w:tc>
        <w:tc>
          <w:tcPr>
            <w:tcW w:w="2891" w:type="dxa"/>
            <w:gridSpan w:val="2"/>
          </w:tcPr>
          <w:p w14:paraId="314D9AF0" w14:textId="77777777" w:rsidR="00776C1F" w:rsidRDefault="00776C1F" w:rsidP="00776C1F">
            <w:pPr>
              <w:tabs>
                <w:tab w:val="right" w:pos="10350"/>
              </w:tabs>
              <w:ind w:right="738"/>
              <w:rPr>
                <w:rFonts w:ascii="Calibri" w:hAnsi="Calibri" w:cs="Calibri"/>
                <w:b/>
              </w:rPr>
            </w:pPr>
            <w:r>
              <w:rPr>
                <w:rFonts w:ascii="Calibri" w:hAnsi="Calibri" w:cs="Calibri"/>
                <w:b/>
              </w:rPr>
              <w:t>Date:</w:t>
            </w:r>
          </w:p>
        </w:tc>
        <w:tc>
          <w:tcPr>
            <w:tcW w:w="2693" w:type="dxa"/>
            <w:gridSpan w:val="2"/>
          </w:tcPr>
          <w:p w14:paraId="093DAD27" w14:textId="77777777" w:rsidR="00776C1F" w:rsidRPr="00F733D1" w:rsidRDefault="00776C1F" w:rsidP="00776C1F">
            <w:pPr>
              <w:tabs>
                <w:tab w:val="right" w:pos="10350"/>
              </w:tabs>
              <w:ind w:right="738"/>
              <w:rPr>
                <w:rFonts w:ascii="Calibri" w:hAnsi="Calibri" w:cs="Calibri"/>
                <w:b/>
              </w:rPr>
            </w:pPr>
          </w:p>
        </w:tc>
      </w:tr>
    </w:tbl>
    <w:p w14:paraId="0D37104D" w14:textId="77777777" w:rsidR="00776C1F" w:rsidRDefault="00776C1F">
      <w:pPr>
        <w:sectPr w:rsidR="00776C1F" w:rsidSect="00776C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533" w:gutter="0"/>
          <w:cols w:space="720"/>
          <w:docGrid w:linePitch="360"/>
        </w:sectPr>
      </w:pPr>
    </w:p>
    <w:p w14:paraId="14790788" w14:textId="77777777" w:rsidR="00002A01" w:rsidRPr="004C05DB" w:rsidRDefault="00002A01" w:rsidP="0077272A">
      <w:pPr>
        <w:pStyle w:val="ContractTitle"/>
        <w:spacing w:after="0"/>
        <w:rPr>
          <w:rFonts w:ascii="Calibri" w:hAnsi="Calibri" w:cs="Calibri"/>
          <w:noProof/>
          <w:w w:val="100"/>
          <w:sz w:val="28"/>
          <w:szCs w:val="28"/>
        </w:rPr>
      </w:pPr>
      <w:r w:rsidRPr="004C05DB">
        <w:rPr>
          <w:rFonts w:ascii="Calibri" w:hAnsi="Calibri" w:cs="Calibri"/>
          <w:noProof/>
          <w:w w:val="100"/>
          <w:sz w:val="28"/>
          <w:szCs w:val="28"/>
        </w:rPr>
        <w:lastRenderedPageBreak/>
        <w:t>General Conditions</w:t>
      </w:r>
    </w:p>
    <w:p w14:paraId="0222B0AC"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 xml:space="preserve">Definitions </w:t>
      </w:r>
    </w:p>
    <w:p w14:paraId="07E055CF"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References to the Government of Saskatchewan (GOS), the Owner, the province or ministries are used for administrative purposes and mean Her Majesty the Queen in Right of the Province of Saskatchewan.</w:t>
      </w:r>
    </w:p>
    <w:p w14:paraId="444896D5"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Important Notice</w:t>
      </w:r>
    </w:p>
    <w:p w14:paraId="2FCF2F6E"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This RFQ process is not intended to create a formal, legally binding bidding process and shall not give rise to the legal rights or duties applied to a formal Contract A binding bidding process or any other legal obligations arising out of any tendering process contract or collateral contract, and instead shall be governed by the common law applicable to direct commercial negotiations.</w:t>
      </w:r>
    </w:p>
    <w:p w14:paraId="3A5B5325"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The Contractor DOES NOT have any obligation to submit a quote.  Providing a quotation WILL NOT commit GOS or the Contractor to anything.  The Contractor may withdraw or amend its quotation at any time before a contract is in place.  For greater clarity, providing a quotation WILL NOT commit GOS to obtaining all or any of the Deliverables from the Contractor or to otherwise deal exclusively with the Contractor in respect of all or any of the Deliverables.</w:t>
      </w:r>
    </w:p>
    <w:p w14:paraId="5C919785"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No legal obligation regarding the procurement of any good or service shall be created until </w:t>
      </w:r>
      <w:proofErr w:type="gramStart"/>
      <w:r w:rsidRPr="0077272A">
        <w:rPr>
          <w:rFonts w:cstheme="minorHAnsi"/>
          <w:sz w:val="18"/>
          <w:szCs w:val="18"/>
        </w:rPr>
        <w:t>GOS</w:t>
      </w:r>
      <w:proofErr w:type="gramEnd"/>
      <w:r w:rsidRPr="0077272A">
        <w:rPr>
          <w:rFonts w:cstheme="minorHAnsi"/>
          <w:sz w:val="18"/>
          <w:szCs w:val="18"/>
        </w:rPr>
        <w:t xml:space="preserve"> and the selected respondent have entered into a written contract for the Deliverables.</w:t>
      </w:r>
    </w:p>
    <w:p w14:paraId="586EA46E"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Language</w:t>
      </w:r>
    </w:p>
    <w:p w14:paraId="27A6E502"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All Submissions are to be in English only.</w:t>
      </w:r>
    </w:p>
    <w:p w14:paraId="48AC376C"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Cost of Preparation</w:t>
      </w:r>
    </w:p>
    <w:p w14:paraId="11D6FED5"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The Contractor will bear all costs the preparation and presentation of its Submission, including, if applicable, costs incurred for interviews or demonstrations.</w:t>
      </w:r>
    </w:p>
    <w:p w14:paraId="7FFAE7A0"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Responses not Returned</w:t>
      </w:r>
    </w:p>
    <w:p w14:paraId="5794D272"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The GOS of Saskatchewan will not return any Submission or documentation provided by a Contractor.</w:t>
      </w:r>
    </w:p>
    <w:p w14:paraId="035A39DB"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No Guarantee</w:t>
      </w:r>
    </w:p>
    <w:p w14:paraId="376A4340"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GOS makes no guarantee of the value or volume of work to be assigned to the Contractor. Any Contract will not be an exclusive Contract for the provision of the described Deliverables. GOS may contract with others for goods and services the same as or </w:t>
      </w:r>
      <w:proofErr w:type="gramStart"/>
      <w:r w:rsidRPr="0077272A">
        <w:rPr>
          <w:rFonts w:cstheme="minorHAnsi"/>
          <w:sz w:val="18"/>
          <w:szCs w:val="18"/>
        </w:rPr>
        <w:t>similar to</w:t>
      </w:r>
      <w:proofErr w:type="gramEnd"/>
      <w:r w:rsidRPr="0077272A">
        <w:rPr>
          <w:rFonts w:cstheme="minorHAnsi"/>
          <w:sz w:val="18"/>
          <w:szCs w:val="18"/>
        </w:rPr>
        <w:t xml:space="preserve"> the Deliverables or may obtain such goods and services internally.</w:t>
      </w:r>
    </w:p>
    <w:p w14:paraId="02A2CD0A"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Received on Time and to Correct Location</w:t>
      </w:r>
    </w:p>
    <w:p w14:paraId="3AA0A37E"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Submissions should be received at the location set out above on or before the Submission Deadline.  Onus and responsibility rests solely with the Contractor to deliver its Submission to the exact location (including floor, if applicable) indicated in this RFQ on or before the Submission Deadline. GOS does not accept any responsibility for Submissions delivered to any other location by the Contractor or its delivery agents. </w:t>
      </w:r>
    </w:p>
    <w:p w14:paraId="3FACEEB8"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Email Responses</w:t>
      </w:r>
    </w:p>
    <w:p w14:paraId="684EE06F" w14:textId="77777777" w:rsidR="00002A01" w:rsidRPr="0077272A" w:rsidRDefault="00002A01" w:rsidP="0077272A">
      <w:pPr>
        <w:tabs>
          <w:tab w:val="left" w:pos="360"/>
        </w:tabs>
        <w:ind w:left="360"/>
        <w:rPr>
          <w:rFonts w:eastAsiaTheme="minorHAnsi" w:cstheme="minorHAnsi"/>
          <w:sz w:val="18"/>
          <w:szCs w:val="18"/>
          <w:lang w:val="en-US"/>
        </w:rPr>
      </w:pPr>
      <w:r w:rsidRPr="0077272A">
        <w:rPr>
          <w:rFonts w:cstheme="minorHAnsi"/>
          <w:sz w:val="18"/>
          <w:szCs w:val="18"/>
        </w:rPr>
        <w:t>The RFQ document will indicate if email submissions will be accepted for the RFQ.  If accepted, suppliers may provide o</w:t>
      </w:r>
      <w:proofErr w:type="spellStart"/>
      <w:r w:rsidRPr="0077272A">
        <w:rPr>
          <w:rFonts w:eastAsiaTheme="minorHAnsi" w:cstheme="minorHAnsi"/>
          <w:sz w:val="18"/>
          <w:szCs w:val="18"/>
          <w:lang w:val="en-US"/>
        </w:rPr>
        <w:t>ne</w:t>
      </w:r>
      <w:proofErr w:type="spellEnd"/>
      <w:r w:rsidRPr="0077272A">
        <w:rPr>
          <w:rFonts w:eastAsiaTheme="minorHAnsi" w:cstheme="minorHAnsi"/>
          <w:sz w:val="18"/>
          <w:szCs w:val="18"/>
          <w:lang w:val="en-US"/>
        </w:rPr>
        <w:t xml:space="preserve"> (1) </w:t>
      </w:r>
      <w:r w:rsidRPr="0077272A">
        <w:rPr>
          <w:rFonts w:eastAsiaTheme="minorHAnsi" w:cstheme="minorHAnsi"/>
          <w:sz w:val="18"/>
          <w:szCs w:val="18"/>
          <w:lang w:val="en-US"/>
        </w:rPr>
        <w:t>email</w:t>
      </w:r>
      <w:r w:rsidRPr="0077272A">
        <w:rPr>
          <w:rFonts w:cstheme="minorHAnsi"/>
          <w:sz w:val="18"/>
          <w:szCs w:val="18"/>
        </w:rPr>
        <w:t xml:space="preserve"> copy</w:t>
      </w:r>
      <w:r w:rsidRPr="0077272A">
        <w:rPr>
          <w:rFonts w:eastAsiaTheme="minorHAnsi" w:cstheme="minorHAnsi"/>
          <w:sz w:val="18"/>
          <w:szCs w:val="18"/>
          <w:lang w:val="en-US"/>
        </w:rPr>
        <w:t xml:space="preserve">, including attachments, not larger than 25MB </w:t>
      </w:r>
      <w:r w:rsidRPr="0077272A">
        <w:rPr>
          <w:rFonts w:cstheme="minorHAnsi"/>
          <w:sz w:val="18"/>
          <w:szCs w:val="18"/>
        </w:rPr>
        <w:t>to the email address noted.  Larger files</w:t>
      </w:r>
      <w:r w:rsidRPr="0077272A">
        <w:rPr>
          <w:rFonts w:eastAsiaTheme="minorHAnsi" w:cstheme="minorHAnsi"/>
          <w:sz w:val="18"/>
          <w:szCs w:val="18"/>
          <w:lang w:val="en-US"/>
        </w:rPr>
        <w:t xml:space="preserve"> may not be successfully transmitted.  Executable file formats such as .exe will not be accepted.  The preferred file formats are .pdf, .doc, .docx, .</w:t>
      </w:r>
      <w:proofErr w:type="spellStart"/>
      <w:r w:rsidRPr="0077272A">
        <w:rPr>
          <w:rFonts w:eastAsiaTheme="minorHAnsi" w:cstheme="minorHAnsi"/>
          <w:sz w:val="18"/>
          <w:szCs w:val="18"/>
          <w:lang w:val="en-US"/>
        </w:rPr>
        <w:t>xls</w:t>
      </w:r>
      <w:proofErr w:type="spellEnd"/>
      <w:r w:rsidRPr="0077272A">
        <w:rPr>
          <w:rFonts w:eastAsiaTheme="minorHAnsi" w:cstheme="minorHAnsi"/>
          <w:sz w:val="18"/>
          <w:szCs w:val="18"/>
          <w:lang w:val="en-US"/>
        </w:rPr>
        <w:t xml:space="preserve"> and .xlsx. </w:t>
      </w:r>
    </w:p>
    <w:p w14:paraId="3504E920"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Evaluation:</w:t>
      </w:r>
    </w:p>
    <w:p w14:paraId="1870528F"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The GOS will evaluate Submissions using best value criteria appropriate for the Deliverables.  This means the GOS may select a response that is not the lowest overall cost.  The term “requirement” (or similar term used in this RFQ) is used for convenience only and is not intended to imply that any Submission that does not exactly match or meet such a “requirement” will necessarily be disqualified.  Instead, as part of the evaluation process, the proposed goods and services will be evaluated based on the extent to which, and how well, they are able to satisfy the intent, fit for purpose and substance of the Deliverables contained in this RFQ.</w:t>
      </w:r>
    </w:p>
    <w:p w14:paraId="281BFAF0" w14:textId="77777777" w:rsidR="00002A01" w:rsidRPr="0077272A" w:rsidRDefault="00002A01" w:rsidP="0077272A">
      <w:pPr>
        <w:tabs>
          <w:tab w:val="left" w:pos="360"/>
        </w:tabs>
        <w:rPr>
          <w:rFonts w:cstheme="minorHAnsi"/>
          <w:b/>
          <w:sz w:val="18"/>
          <w:szCs w:val="18"/>
        </w:rPr>
      </w:pPr>
      <w:r w:rsidRPr="0077272A">
        <w:rPr>
          <w:rFonts w:cstheme="minorHAnsi"/>
          <w:b/>
          <w:sz w:val="18"/>
          <w:szCs w:val="18"/>
        </w:rPr>
        <w:t>SHOULD THE GOS ENTER INTO A CONTRACT FOR THE DELIVERABLES THE FOLLOWING GENERAL CONDITIONS WILL APPLY TO THE PERFORMANCE OF THE CONTRACT DELIVERABLES:</w:t>
      </w:r>
    </w:p>
    <w:p w14:paraId="54768B80"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 xml:space="preserve">Engagement </w:t>
      </w:r>
    </w:p>
    <w:p w14:paraId="62D27DD2"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The Contractor hereby agrees to supply and/or perform the Deliverables, as the case may be, in accordance with the terms of this Contract.  </w:t>
      </w:r>
    </w:p>
    <w:p w14:paraId="4031D6B4"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Additional Instructions</w:t>
      </w:r>
    </w:p>
    <w:p w14:paraId="53068311"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GOS may provide the Contractor with additional instructions as necessary for the delivery or performance of the Deliverables. All such additional instructions must be consistent with the general scope and intent of this Contract and the Deliverables must be delivered or performed in conformity with such additional instructions.  In giving such additional instructions, GOS may make minor changes in respect of the Deliverables, not inconsistent with the general scope and intent of this Contract.</w:t>
      </w:r>
    </w:p>
    <w:p w14:paraId="3BDF0E8C"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Delivery</w:t>
      </w:r>
    </w:p>
    <w:p w14:paraId="773DF5DC"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Unless stated otherwise in this Contract: (a) all Deliverables, or any part thereof, must be delivered, </w:t>
      </w:r>
      <w:proofErr w:type="gramStart"/>
      <w:r w:rsidRPr="0077272A">
        <w:rPr>
          <w:rFonts w:cstheme="minorHAnsi"/>
          <w:sz w:val="18"/>
          <w:szCs w:val="18"/>
        </w:rPr>
        <w:t>performed</w:t>
      </w:r>
      <w:proofErr w:type="gramEnd"/>
      <w:r w:rsidRPr="0077272A">
        <w:rPr>
          <w:rFonts w:cstheme="minorHAnsi"/>
          <w:sz w:val="18"/>
          <w:szCs w:val="18"/>
        </w:rPr>
        <w:t xml:space="preserve"> and completed within any milestones or schedules specified in the Contract; and (b) if the Contractor becomes aware that it might make a late delivery or not meet a schedule, the Contractor must inform GOS immediately.</w:t>
      </w:r>
    </w:p>
    <w:p w14:paraId="1F0DF36F"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Warranty Requirements</w:t>
      </w:r>
    </w:p>
    <w:p w14:paraId="75409C33"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The Contractor acknowledges and agrees that: (a) it is familiar with and has the necessary skilled personnel, equipment, systems, materials and processes to meet all the requirements of the Contract; (b) all Deliverables shall conform to and meet all applicable specifications, drawings, descriptions and all other requirements of this Contract; (c) unless otherwise stated in this Contract, all Deliverables that are goods shall be of good quality, new, undamaged and free from defects in design, materials and workmanship at the time the Deliverables are received at the Site; (d) Deliverables that are goods shall be fit and suited for GOS’s purpose;  (e) Deliverables that are services shall be performed in accordance with prudent industry standards for </w:t>
      </w:r>
      <w:r w:rsidRPr="0077272A">
        <w:rPr>
          <w:rFonts w:cstheme="minorHAnsi"/>
          <w:sz w:val="18"/>
          <w:szCs w:val="18"/>
        </w:rPr>
        <w:lastRenderedPageBreak/>
        <w:t xml:space="preserve">services of a similar nature in GOS’s industry having regard to the requirements of this Contract and be free from defects at the time such services are performed.  </w:t>
      </w:r>
    </w:p>
    <w:p w14:paraId="4AB5372E"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If any defect or deficiency in, or failure of, the Deliverables occurs within 12 months from GOS’s receipt of (in the event the Deliverables are goods) or Contractor’s completion of the Deliverables (in the event the Deliverables are services), however caused or arising (excluding normal wear and tear where the Deliverables are goods), the Contractor shall perform, at the Contractor’s expense, all Remedial Work necessary to correct such defect, deficiency or failure.  For greater clarity, THE WARRANTIES SET FORTH IN THIS CONTRACT ARE EXCLUSIVE AND IN LIEU OF ALL OTHER WARRANTIES, WHETHER WRITTEN OR ORAL, STATUTORY, </w:t>
      </w:r>
      <w:proofErr w:type="gramStart"/>
      <w:r w:rsidRPr="0077272A">
        <w:rPr>
          <w:rFonts w:cstheme="minorHAnsi"/>
          <w:sz w:val="18"/>
          <w:szCs w:val="18"/>
        </w:rPr>
        <w:t>EXPRESS</w:t>
      </w:r>
      <w:proofErr w:type="gramEnd"/>
      <w:r w:rsidRPr="0077272A">
        <w:rPr>
          <w:rFonts w:cstheme="minorHAnsi"/>
          <w:sz w:val="18"/>
          <w:szCs w:val="18"/>
        </w:rPr>
        <w:t xml:space="preserve"> OR IMPLIED, INCLUDING ANY IMPLIED WARRANTIES OF MERCHANT ABILITY OR FITNESS FOR A PARTICULAR PURPOSE. </w:t>
      </w:r>
    </w:p>
    <w:p w14:paraId="2512B3DB"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Intellectual Property</w:t>
      </w:r>
    </w:p>
    <w:p w14:paraId="598AB1B9"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The Contractor warrants that the Deliverables and GOS’s use, maintenance and repair of the Deliverables, will not infringe on any existing or pending patent, copyright, industrial </w:t>
      </w:r>
      <w:proofErr w:type="gramStart"/>
      <w:r w:rsidRPr="0077272A">
        <w:rPr>
          <w:rFonts w:cstheme="minorHAnsi"/>
          <w:sz w:val="18"/>
          <w:szCs w:val="18"/>
        </w:rPr>
        <w:t>design</w:t>
      </w:r>
      <w:proofErr w:type="gramEnd"/>
      <w:r w:rsidRPr="0077272A">
        <w:rPr>
          <w:rFonts w:cstheme="minorHAnsi"/>
          <w:sz w:val="18"/>
          <w:szCs w:val="18"/>
        </w:rPr>
        <w:t xml:space="preserve"> or other intellectual property right.</w:t>
      </w:r>
    </w:p>
    <w:p w14:paraId="38D0E5E4"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The Contractor grants to GOS a fully paid, non-exclusive, transferable, worldwide royalty free, irrevocable license to use the Contractor Data (including any intellectual property rights embodied in the Contractor Data) for the purposes of using, operating, repairing, </w:t>
      </w:r>
      <w:proofErr w:type="gramStart"/>
      <w:r w:rsidRPr="0077272A">
        <w:rPr>
          <w:rFonts w:cstheme="minorHAnsi"/>
          <w:sz w:val="18"/>
          <w:szCs w:val="18"/>
        </w:rPr>
        <w:t>making</w:t>
      </w:r>
      <w:proofErr w:type="gramEnd"/>
      <w:r w:rsidRPr="0077272A">
        <w:rPr>
          <w:rFonts w:cstheme="minorHAnsi"/>
          <w:sz w:val="18"/>
          <w:szCs w:val="18"/>
        </w:rPr>
        <w:t xml:space="preserve"> or having made replacement parts for, maintaining, upgrading, enhancing, altering or otherwise dealing with all or part of the Deliverables. </w:t>
      </w:r>
    </w:p>
    <w:p w14:paraId="411033F2"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To the extent the Contract contemplates that the Contractor will prepare a report, study, or other documents (the “Documents”) as part of the Deliverables, such Documents are works for hire and are GOS’s sole property.  The Contractor waives any moral rights it may have relating to the Documents.  The Contractor may retain, in a secure location, one copy of the Documents solely for its records.</w:t>
      </w:r>
    </w:p>
    <w:p w14:paraId="25A595C5"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Governing Law</w:t>
      </w:r>
    </w:p>
    <w:p w14:paraId="5C6F6BA6" w14:textId="77777777" w:rsidR="00002A01" w:rsidRDefault="00002A01" w:rsidP="0077272A">
      <w:pPr>
        <w:tabs>
          <w:tab w:val="left" w:pos="360"/>
        </w:tabs>
        <w:ind w:left="360"/>
        <w:rPr>
          <w:rFonts w:cstheme="minorHAnsi"/>
          <w:sz w:val="18"/>
          <w:szCs w:val="18"/>
        </w:rPr>
      </w:pPr>
      <w:r w:rsidRPr="0077272A">
        <w:rPr>
          <w:rFonts w:cstheme="minorHAnsi"/>
          <w:sz w:val="18"/>
          <w:szCs w:val="18"/>
        </w:rPr>
        <w:t>The laws of the Province of Saskatchewan shall govern this contract. The parties attorn to the jurisdiction of the Courts of Saskatchewan. The International Sale of Goods Act (Saskatchewan) does not apply to this Contract.</w:t>
      </w:r>
    </w:p>
    <w:p w14:paraId="3981AB47"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Inspection</w:t>
      </w:r>
    </w:p>
    <w:p w14:paraId="3E9492D1"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Inspection &amp; Rejection: All Deliverables are subject to GOS’s inspection and acceptance or rejection upon delivery. If rejected, GOS will hold the Deliverables at the Site for the Contractor to pick up at the Contractor’s risk and expense. No payment for, inspection of, or acceptance of any Deliverables, including Deliverables that are services, will relieve the Contractor from its responsibility to provide Deliverables conforming to the Contract.</w:t>
      </w:r>
    </w:p>
    <w:p w14:paraId="64D13577"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Timing and Delays</w:t>
      </w:r>
    </w:p>
    <w:p w14:paraId="48FCF264"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Time is of paramount importance to GOS. The Contractor will not be liable for delays in delivery or performance due to causes not within the Contractor’s reasonable control (not including a </w:t>
      </w:r>
      <w:r w:rsidRPr="0077272A">
        <w:rPr>
          <w:rFonts w:cstheme="minorHAnsi"/>
          <w:sz w:val="18"/>
          <w:szCs w:val="18"/>
        </w:rPr>
        <w:t xml:space="preserve">labour stoppage, lack of funds, or the financial condition of the party), </w:t>
      </w:r>
      <w:proofErr w:type="gramStart"/>
      <w:r w:rsidRPr="0077272A">
        <w:rPr>
          <w:rFonts w:cstheme="minorHAnsi"/>
          <w:sz w:val="18"/>
          <w:szCs w:val="18"/>
        </w:rPr>
        <w:t>as long as</w:t>
      </w:r>
      <w:proofErr w:type="gramEnd"/>
      <w:r w:rsidRPr="0077272A">
        <w:rPr>
          <w:rFonts w:cstheme="minorHAnsi"/>
          <w:sz w:val="18"/>
          <w:szCs w:val="18"/>
        </w:rPr>
        <w:t xml:space="preserve"> the Contractor immediately notifies GOS in writing and the Contractor takes all reasonable steps to mitigate the effect of such delays. If a delay is or is expected to be more than 15 days, GOS has the option of cancelling its order for any part of the Deliverables by giving notice to the Contractor.  If GOS exercises this option, it will have no liability, except for paying the purchase price stated in the Contract for Deliverables already received or performed as of the date the option is exercised.</w:t>
      </w:r>
    </w:p>
    <w:p w14:paraId="2AEBD034"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Responsibility and Liability</w:t>
      </w:r>
    </w:p>
    <w:p w14:paraId="339F279E"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The Contractor will protect, </w:t>
      </w:r>
      <w:proofErr w:type="gramStart"/>
      <w:r w:rsidRPr="0077272A">
        <w:rPr>
          <w:rFonts w:cstheme="minorHAnsi"/>
          <w:sz w:val="18"/>
          <w:szCs w:val="18"/>
        </w:rPr>
        <w:t>indemnify</w:t>
      </w:r>
      <w:proofErr w:type="gramEnd"/>
      <w:r w:rsidRPr="0077272A">
        <w:rPr>
          <w:rFonts w:cstheme="minorHAnsi"/>
          <w:sz w:val="18"/>
          <w:szCs w:val="18"/>
        </w:rPr>
        <w:t xml:space="preserve"> and save harmless the Government of Saskatchewan from and against any and all costs, losses, damages, claims, demands, judgments, suits, actions or liabilities of any nature and kind which result from, relate to or arise out of the actions or omissions of the Contractor, his servants, agents, sub-contractors in providing the goods or performing the services under this Contract.</w:t>
      </w:r>
    </w:p>
    <w:p w14:paraId="7BBFB23C"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 xml:space="preserve">Contractors shall be responsible for loss or damage to the real and personal property of the Government of Saskatchewan where Contractors are legally responsible, including negligence, willful harm or crimes of the Contractor, its </w:t>
      </w:r>
      <w:proofErr w:type="gramStart"/>
      <w:r w:rsidRPr="0077272A">
        <w:rPr>
          <w:rFonts w:cstheme="minorHAnsi"/>
          <w:sz w:val="18"/>
          <w:szCs w:val="18"/>
        </w:rPr>
        <w:t>employees</w:t>
      </w:r>
      <w:proofErr w:type="gramEnd"/>
      <w:r w:rsidRPr="0077272A">
        <w:rPr>
          <w:rFonts w:cstheme="minorHAnsi"/>
          <w:sz w:val="18"/>
          <w:szCs w:val="18"/>
        </w:rPr>
        <w:t xml:space="preserve"> or agents.</w:t>
      </w:r>
      <w:bookmarkStart w:id="2" w:name="_Ref201128565"/>
    </w:p>
    <w:p w14:paraId="04259FD6"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Conflicts of Interest</w:t>
      </w:r>
      <w:bookmarkEnd w:id="2"/>
      <w:r w:rsidRPr="0077272A">
        <w:rPr>
          <w:rFonts w:cstheme="minorHAnsi"/>
          <w:b/>
          <w:sz w:val="18"/>
          <w:szCs w:val="18"/>
          <w:lang w:val="en-GB"/>
        </w:rPr>
        <w:t xml:space="preserve"> and Collusive Practice</w:t>
      </w:r>
    </w:p>
    <w:p w14:paraId="327187EB" w14:textId="77777777" w:rsidR="00002A01" w:rsidRPr="0077272A" w:rsidRDefault="00002A01" w:rsidP="0077272A">
      <w:pPr>
        <w:tabs>
          <w:tab w:val="left" w:pos="360"/>
        </w:tabs>
        <w:ind w:left="360"/>
        <w:rPr>
          <w:rFonts w:cstheme="minorHAnsi"/>
          <w:sz w:val="18"/>
          <w:szCs w:val="18"/>
        </w:rPr>
      </w:pPr>
      <w:bookmarkStart w:id="3" w:name="_Ref201041854"/>
      <w:r w:rsidRPr="0077272A">
        <w:rPr>
          <w:rFonts w:cstheme="minorHAnsi"/>
          <w:sz w:val="18"/>
          <w:szCs w:val="18"/>
        </w:rPr>
        <w:t xml:space="preserve">The Contractor must immediately disclose to GOS all actual, </w:t>
      </w:r>
      <w:proofErr w:type="gramStart"/>
      <w:r w:rsidRPr="0077272A">
        <w:rPr>
          <w:rFonts w:cstheme="minorHAnsi"/>
          <w:sz w:val="18"/>
          <w:szCs w:val="18"/>
        </w:rPr>
        <w:t>potential</w:t>
      </w:r>
      <w:proofErr w:type="gramEnd"/>
      <w:r w:rsidRPr="0077272A">
        <w:rPr>
          <w:rFonts w:cstheme="minorHAnsi"/>
          <w:sz w:val="18"/>
          <w:szCs w:val="18"/>
        </w:rPr>
        <w:t xml:space="preserve"> or perceived Conflict of Interest that may arise in respect of this Contract. The Contractor must immediately comply with all GOS instructions about eliminating any actual, </w:t>
      </w:r>
      <w:proofErr w:type="gramStart"/>
      <w:r w:rsidRPr="0077272A">
        <w:rPr>
          <w:rFonts w:cstheme="minorHAnsi"/>
          <w:sz w:val="18"/>
          <w:szCs w:val="18"/>
        </w:rPr>
        <w:t>potential</w:t>
      </w:r>
      <w:proofErr w:type="gramEnd"/>
      <w:r w:rsidRPr="0077272A">
        <w:rPr>
          <w:rFonts w:cstheme="minorHAnsi"/>
          <w:sz w:val="18"/>
          <w:szCs w:val="18"/>
        </w:rPr>
        <w:t xml:space="preserve"> or perceived Conflict of Interest, or minimizing the effects of any actual, potential or perceived Conflict of Interest.</w:t>
      </w:r>
      <w:bookmarkEnd w:id="3"/>
      <w:r w:rsidRPr="0077272A">
        <w:rPr>
          <w:rFonts w:cstheme="minorHAnsi"/>
          <w:sz w:val="18"/>
          <w:szCs w:val="18"/>
        </w:rPr>
        <w:t xml:space="preserve"> </w:t>
      </w:r>
    </w:p>
    <w:p w14:paraId="48781E88" w14:textId="77777777" w:rsidR="00002A01" w:rsidRDefault="00002A01" w:rsidP="0077272A">
      <w:pPr>
        <w:tabs>
          <w:tab w:val="left" w:pos="360"/>
        </w:tabs>
        <w:ind w:left="360"/>
        <w:rPr>
          <w:rFonts w:cstheme="minorHAnsi"/>
          <w:sz w:val="18"/>
          <w:szCs w:val="18"/>
        </w:rPr>
      </w:pPr>
      <w:r w:rsidRPr="0077272A">
        <w:rPr>
          <w:rFonts w:cstheme="minorHAnsi"/>
          <w:sz w:val="18"/>
          <w:szCs w:val="18"/>
        </w:rPr>
        <w:t>If a Contractor is later determined to have failed to disclose or insufficiently reported a Conflict of Interest and/or engaged in Collusive Practice, GOS may, in its sole discretion (a) disqualify the Contractor from further participating in the RFQ process; or (b) terminate or cancel this Contract which may have been entered into with such Contractor for cause.</w:t>
      </w:r>
    </w:p>
    <w:p w14:paraId="43383148" w14:textId="77777777" w:rsidR="00002A01" w:rsidRPr="0077272A" w:rsidRDefault="00002A01" w:rsidP="0077272A">
      <w:pPr>
        <w:pStyle w:val="ListParagraph"/>
        <w:numPr>
          <w:ilvl w:val="0"/>
          <w:numId w:val="1"/>
        </w:numPr>
        <w:ind w:left="360"/>
        <w:rPr>
          <w:rFonts w:cstheme="minorHAnsi"/>
          <w:b/>
          <w:sz w:val="18"/>
          <w:szCs w:val="18"/>
          <w:lang w:val="en-GB"/>
        </w:rPr>
      </w:pPr>
      <w:r w:rsidRPr="0077272A">
        <w:rPr>
          <w:rFonts w:cstheme="minorHAnsi"/>
          <w:b/>
          <w:sz w:val="18"/>
          <w:szCs w:val="18"/>
          <w:lang w:val="en-GB"/>
        </w:rPr>
        <w:t>Confidentiality</w:t>
      </w:r>
    </w:p>
    <w:p w14:paraId="5DC763E2"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Where provided with access to information of the GOS (including personal information) which is not publicly known or available (herein the “Government Information”), the Contractor shall:</w:t>
      </w:r>
    </w:p>
    <w:p w14:paraId="454FAEF1" w14:textId="77777777" w:rsidR="00002A01" w:rsidRPr="0077272A" w:rsidRDefault="00002A01" w:rsidP="0077272A">
      <w:pPr>
        <w:pStyle w:val="ListParagraph"/>
        <w:numPr>
          <w:ilvl w:val="0"/>
          <w:numId w:val="3"/>
        </w:numPr>
        <w:jc w:val="both"/>
        <w:rPr>
          <w:rFonts w:cstheme="minorHAnsi"/>
          <w:sz w:val="18"/>
          <w:szCs w:val="18"/>
          <w:lang w:val="en-GB"/>
        </w:rPr>
      </w:pPr>
      <w:r w:rsidRPr="0077272A">
        <w:rPr>
          <w:rFonts w:cstheme="minorHAnsi"/>
          <w:sz w:val="18"/>
          <w:szCs w:val="18"/>
          <w:lang w:val="en-GB"/>
        </w:rPr>
        <w:t xml:space="preserve">ensure that its employees, agents or representatives involved in performing the Work are aware that the Government Information is not to be opened, viewed, or otherwise accessed except as required to perform the </w:t>
      </w:r>
      <w:proofErr w:type="gramStart"/>
      <w:r w:rsidRPr="0077272A">
        <w:rPr>
          <w:rFonts w:cstheme="minorHAnsi"/>
          <w:sz w:val="18"/>
          <w:szCs w:val="18"/>
          <w:lang w:val="en-GB"/>
        </w:rPr>
        <w:t>Work;</w:t>
      </w:r>
      <w:proofErr w:type="gramEnd"/>
    </w:p>
    <w:p w14:paraId="1CF7253A" w14:textId="77777777" w:rsidR="00002A01" w:rsidRPr="0077272A" w:rsidRDefault="00002A01" w:rsidP="0077272A">
      <w:pPr>
        <w:pStyle w:val="ListParagraph"/>
        <w:numPr>
          <w:ilvl w:val="0"/>
          <w:numId w:val="3"/>
        </w:numPr>
        <w:jc w:val="both"/>
        <w:rPr>
          <w:rFonts w:cstheme="minorHAnsi"/>
          <w:sz w:val="18"/>
          <w:szCs w:val="18"/>
          <w:lang w:val="en-GB"/>
        </w:rPr>
      </w:pPr>
      <w:r w:rsidRPr="0077272A">
        <w:rPr>
          <w:rFonts w:cstheme="minorHAnsi"/>
          <w:sz w:val="18"/>
          <w:szCs w:val="18"/>
          <w:lang w:val="en-GB"/>
        </w:rPr>
        <w:t xml:space="preserve">where it is necessary to access the Government Information to perform the Work, to use the Government Information only for such purpose and for no other </w:t>
      </w:r>
      <w:proofErr w:type="gramStart"/>
      <w:r w:rsidRPr="0077272A">
        <w:rPr>
          <w:rFonts w:cstheme="minorHAnsi"/>
          <w:sz w:val="18"/>
          <w:szCs w:val="18"/>
          <w:lang w:val="en-GB"/>
        </w:rPr>
        <w:t>purpose;</w:t>
      </w:r>
      <w:proofErr w:type="gramEnd"/>
    </w:p>
    <w:p w14:paraId="505BD519" w14:textId="77777777" w:rsidR="00002A01" w:rsidRPr="0077272A" w:rsidRDefault="00002A01" w:rsidP="0077272A">
      <w:pPr>
        <w:pStyle w:val="ListParagraph"/>
        <w:numPr>
          <w:ilvl w:val="0"/>
          <w:numId w:val="3"/>
        </w:numPr>
        <w:jc w:val="both"/>
        <w:rPr>
          <w:rFonts w:cstheme="minorHAnsi"/>
          <w:sz w:val="18"/>
          <w:szCs w:val="18"/>
          <w:lang w:val="en-GB"/>
        </w:rPr>
      </w:pPr>
      <w:r w:rsidRPr="0077272A">
        <w:rPr>
          <w:rFonts w:cstheme="minorHAnsi"/>
          <w:sz w:val="18"/>
          <w:szCs w:val="18"/>
          <w:lang w:val="en-GB"/>
        </w:rPr>
        <w:t>not disclose Information to any third party without GOS’s specific written authorization.</w:t>
      </w:r>
    </w:p>
    <w:p w14:paraId="6E0AEE4E" w14:textId="77777777" w:rsidR="00002A01" w:rsidRPr="0077272A" w:rsidRDefault="00002A01" w:rsidP="0077272A">
      <w:pPr>
        <w:pStyle w:val="ListParagraph"/>
        <w:numPr>
          <w:ilvl w:val="0"/>
          <w:numId w:val="3"/>
        </w:numPr>
        <w:jc w:val="both"/>
        <w:rPr>
          <w:rFonts w:cstheme="minorHAnsi"/>
          <w:sz w:val="18"/>
          <w:szCs w:val="18"/>
          <w:lang w:val="en-GB"/>
        </w:rPr>
      </w:pPr>
      <w:r w:rsidRPr="0077272A">
        <w:rPr>
          <w:rFonts w:cstheme="minorHAnsi"/>
          <w:sz w:val="18"/>
          <w:szCs w:val="18"/>
          <w:lang w:val="en-GB"/>
        </w:rPr>
        <w:t>ensure that the Government Information remains confidential and is not placed in a circumstance where confidentiality can be compromised; and</w:t>
      </w:r>
    </w:p>
    <w:p w14:paraId="34651874" w14:textId="77777777" w:rsidR="00002A01" w:rsidRPr="0077272A" w:rsidRDefault="00002A01" w:rsidP="0077272A">
      <w:pPr>
        <w:pStyle w:val="ListParagraph"/>
        <w:numPr>
          <w:ilvl w:val="0"/>
          <w:numId w:val="3"/>
        </w:numPr>
        <w:jc w:val="both"/>
        <w:rPr>
          <w:rFonts w:cstheme="minorHAnsi"/>
          <w:sz w:val="18"/>
          <w:szCs w:val="18"/>
          <w:lang w:val="en-GB"/>
        </w:rPr>
      </w:pPr>
      <w:r w:rsidRPr="0077272A">
        <w:rPr>
          <w:rFonts w:cstheme="minorHAnsi"/>
          <w:sz w:val="18"/>
          <w:szCs w:val="18"/>
          <w:lang w:val="en-GB"/>
        </w:rPr>
        <w:lastRenderedPageBreak/>
        <w:t>immediately advise the GOS if it has reason to suspect that the confidentiality of the Government Information was or may have been compromised.</w:t>
      </w:r>
    </w:p>
    <w:p w14:paraId="2567E632" w14:textId="77777777" w:rsidR="00002A01" w:rsidRPr="0077272A" w:rsidRDefault="00002A01" w:rsidP="0077272A">
      <w:pPr>
        <w:tabs>
          <w:tab w:val="left" w:pos="360"/>
        </w:tabs>
        <w:ind w:left="360"/>
        <w:rPr>
          <w:rFonts w:cstheme="minorHAnsi"/>
          <w:sz w:val="18"/>
          <w:szCs w:val="18"/>
        </w:rPr>
      </w:pPr>
      <w:r w:rsidRPr="0077272A">
        <w:rPr>
          <w:rFonts w:cstheme="minorHAnsi"/>
          <w:sz w:val="18"/>
          <w:szCs w:val="18"/>
        </w:rPr>
        <w:t>The Contractor acknowledges that the Government of Saskatchewan is governed by The Freedom of Information and Protection of Privacy Act (Saskatchewan) and that all materials in the possession of the Government of Saskatchewan are subject to the access provisions of that Act.</w:t>
      </w:r>
    </w:p>
    <w:p w14:paraId="1DF6CDA7" w14:textId="77777777" w:rsidR="00002A01" w:rsidRPr="00333CC1" w:rsidRDefault="00002A01" w:rsidP="0077272A">
      <w:pPr>
        <w:pStyle w:val="ListParagraph"/>
        <w:numPr>
          <w:ilvl w:val="0"/>
          <w:numId w:val="1"/>
        </w:numPr>
        <w:ind w:left="360"/>
        <w:rPr>
          <w:rFonts w:cstheme="minorHAnsi"/>
          <w:b/>
          <w:sz w:val="18"/>
          <w:szCs w:val="18"/>
          <w:lang w:val="en-GB"/>
        </w:rPr>
      </w:pPr>
      <w:r w:rsidRPr="00333CC1">
        <w:rPr>
          <w:rFonts w:cstheme="minorHAnsi"/>
          <w:b/>
          <w:sz w:val="18"/>
          <w:szCs w:val="18"/>
          <w:lang w:val="en-GB"/>
        </w:rPr>
        <w:t>Supplier Performance</w:t>
      </w:r>
    </w:p>
    <w:p w14:paraId="203C5011" w14:textId="77777777" w:rsidR="00002A01" w:rsidRPr="00333CC1" w:rsidRDefault="00002A01" w:rsidP="0077272A">
      <w:pPr>
        <w:tabs>
          <w:tab w:val="left" w:pos="360"/>
        </w:tabs>
        <w:ind w:left="360"/>
        <w:rPr>
          <w:rFonts w:cstheme="minorHAnsi"/>
          <w:sz w:val="18"/>
          <w:szCs w:val="18"/>
        </w:rPr>
      </w:pPr>
      <w:r>
        <w:rPr>
          <w:rFonts w:cstheme="minorHAnsi"/>
          <w:sz w:val="18"/>
          <w:szCs w:val="18"/>
        </w:rPr>
        <w:t>The contractual performance of our vendors is a matter of paramount importance to t</w:t>
      </w:r>
      <w:r w:rsidRPr="00333CC1">
        <w:rPr>
          <w:rFonts w:cstheme="minorHAnsi"/>
          <w:sz w:val="18"/>
          <w:szCs w:val="18"/>
        </w:rPr>
        <w:t>he Government of Saskatchewan</w:t>
      </w:r>
      <w:r>
        <w:rPr>
          <w:rFonts w:cstheme="minorHAnsi"/>
          <w:sz w:val="18"/>
          <w:szCs w:val="18"/>
        </w:rPr>
        <w:t>.  The contractor’s performance may be assessed and the GOS reserves the right to take past contractual performance into account when evaluating future bids from the contractor. The Government of Saskatchewan</w:t>
      </w:r>
      <w:r w:rsidRPr="00333CC1">
        <w:rPr>
          <w:rFonts w:cstheme="minorHAnsi"/>
          <w:sz w:val="18"/>
          <w:szCs w:val="18"/>
        </w:rPr>
        <w:t xml:space="preserve"> reserves the right to guarantee faithful performance of the Contract.  The Contractor will be required to provide the goods and/or services exactly as quoted.  In cases where Contractors do not perform in accordance with the terms and conditions of the Contract, the Government of Saskatchewan reserves the right to:</w:t>
      </w:r>
    </w:p>
    <w:p w14:paraId="44D87232" w14:textId="77777777" w:rsidR="00002A01" w:rsidRPr="00333CC1" w:rsidRDefault="00002A01" w:rsidP="0077272A">
      <w:pPr>
        <w:pStyle w:val="ListParagraph"/>
        <w:numPr>
          <w:ilvl w:val="0"/>
          <w:numId w:val="4"/>
        </w:numPr>
        <w:tabs>
          <w:tab w:val="left" w:pos="360"/>
        </w:tabs>
        <w:ind w:left="720"/>
        <w:rPr>
          <w:rFonts w:cstheme="minorHAnsi"/>
          <w:sz w:val="18"/>
          <w:szCs w:val="18"/>
          <w:lang w:val="en-GB"/>
        </w:rPr>
      </w:pPr>
      <w:r w:rsidRPr="00333CC1">
        <w:rPr>
          <w:rFonts w:cstheme="minorHAnsi"/>
          <w:sz w:val="18"/>
          <w:szCs w:val="18"/>
          <w:lang w:val="en-GB"/>
        </w:rPr>
        <w:t xml:space="preserve">accept partial </w:t>
      </w:r>
      <w:proofErr w:type="gramStart"/>
      <w:r w:rsidRPr="00333CC1">
        <w:rPr>
          <w:rFonts w:cstheme="minorHAnsi"/>
          <w:sz w:val="18"/>
          <w:szCs w:val="18"/>
          <w:lang w:val="en-GB"/>
        </w:rPr>
        <w:t>completion;</w:t>
      </w:r>
      <w:proofErr w:type="gramEnd"/>
    </w:p>
    <w:p w14:paraId="3EA1AFB9" w14:textId="77777777" w:rsidR="00002A01" w:rsidRPr="00333CC1" w:rsidRDefault="00002A01" w:rsidP="0077272A">
      <w:pPr>
        <w:pStyle w:val="ListParagraph"/>
        <w:numPr>
          <w:ilvl w:val="0"/>
          <w:numId w:val="4"/>
        </w:numPr>
        <w:tabs>
          <w:tab w:val="left" w:pos="360"/>
        </w:tabs>
        <w:ind w:left="720"/>
        <w:rPr>
          <w:rFonts w:cstheme="minorHAnsi"/>
          <w:sz w:val="18"/>
          <w:szCs w:val="18"/>
          <w:lang w:val="en-GB"/>
        </w:rPr>
      </w:pPr>
      <w:r w:rsidRPr="00333CC1">
        <w:rPr>
          <w:rFonts w:cstheme="minorHAnsi"/>
          <w:sz w:val="18"/>
          <w:szCs w:val="18"/>
          <w:lang w:val="en-GB"/>
        </w:rPr>
        <w:t xml:space="preserve">extend the delivery </w:t>
      </w:r>
      <w:proofErr w:type="gramStart"/>
      <w:r w:rsidRPr="00333CC1">
        <w:rPr>
          <w:rFonts w:cstheme="minorHAnsi"/>
          <w:sz w:val="18"/>
          <w:szCs w:val="18"/>
          <w:lang w:val="en-GB"/>
        </w:rPr>
        <w:t>period;</w:t>
      </w:r>
      <w:proofErr w:type="gramEnd"/>
    </w:p>
    <w:p w14:paraId="5BDF1197" w14:textId="77777777" w:rsidR="00002A01" w:rsidRPr="00333CC1" w:rsidRDefault="00002A01" w:rsidP="0077272A">
      <w:pPr>
        <w:pStyle w:val="ListParagraph"/>
        <w:numPr>
          <w:ilvl w:val="0"/>
          <w:numId w:val="4"/>
        </w:numPr>
        <w:tabs>
          <w:tab w:val="left" w:pos="360"/>
        </w:tabs>
        <w:ind w:left="720"/>
        <w:rPr>
          <w:rFonts w:cstheme="minorHAnsi"/>
          <w:sz w:val="18"/>
          <w:szCs w:val="18"/>
          <w:lang w:val="en-GB"/>
        </w:rPr>
      </w:pPr>
      <w:r w:rsidRPr="00333CC1">
        <w:rPr>
          <w:rFonts w:cstheme="minorHAnsi"/>
          <w:sz w:val="18"/>
          <w:szCs w:val="18"/>
          <w:lang w:val="en-GB"/>
        </w:rPr>
        <w:t xml:space="preserve">cancel the Contract, in whole or </w:t>
      </w:r>
      <w:proofErr w:type="gramStart"/>
      <w:r w:rsidRPr="00333CC1">
        <w:rPr>
          <w:rFonts w:cstheme="minorHAnsi"/>
          <w:sz w:val="18"/>
          <w:szCs w:val="18"/>
          <w:lang w:val="en-GB"/>
        </w:rPr>
        <w:t>part;</w:t>
      </w:r>
      <w:proofErr w:type="gramEnd"/>
    </w:p>
    <w:p w14:paraId="17B2AF57" w14:textId="77777777" w:rsidR="00002A01" w:rsidRPr="00333CC1" w:rsidRDefault="00002A01" w:rsidP="0077272A">
      <w:pPr>
        <w:pStyle w:val="ListParagraph"/>
        <w:numPr>
          <w:ilvl w:val="0"/>
          <w:numId w:val="4"/>
        </w:numPr>
        <w:tabs>
          <w:tab w:val="left" w:pos="360"/>
        </w:tabs>
        <w:ind w:left="720"/>
        <w:rPr>
          <w:rFonts w:cstheme="minorHAnsi"/>
          <w:sz w:val="18"/>
          <w:szCs w:val="18"/>
          <w:lang w:val="en-GB"/>
        </w:rPr>
      </w:pPr>
      <w:r w:rsidRPr="00333CC1">
        <w:rPr>
          <w:rFonts w:cstheme="minorHAnsi"/>
          <w:sz w:val="18"/>
          <w:szCs w:val="18"/>
          <w:lang w:val="en-GB"/>
        </w:rPr>
        <w:t xml:space="preserve">obtain </w:t>
      </w:r>
      <w:r>
        <w:rPr>
          <w:rFonts w:cstheme="minorHAnsi"/>
          <w:sz w:val="18"/>
          <w:szCs w:val="18"/>
          <w:lang w:val="en-GB"/>
        </w:rPr>
        <w:t>D</w:t>
      </w:r>
      <w:r w:rsidRPr="00333CC1">
        <w:rPr>
          <w:rFonts w:cstheme="minorHAnsi"/>
          <w:sz w:val="18"/>
          <w:szCs w:val="18"/>
          <w:lang w:val="en-GB"/>
        </w:rPr>
        <w:t xml:space="preserve">eliverables from other </w:t>
      </w:r>
      <w:proofErr w:type="gramStart"/>
      <w:r w:rsidRPr="00333CC1">
        <w:rPr>
          <w:rFonts w:cstheme="minorHAnsi"/>
          <w:sz w:val="18"/>
          <w:szCs w:val="18"/>
          <w:lang w:val="en-GB"/>
        </w:rPr>
        <w:t>sources;</w:t>
      </w:r>
      <w:proofErr w:type="gramEnd"/>
    </w:p>
    <w:p w14:paraId="3CFD5C25" w14:textId="77777777" w:rsidR="00002A01" w:rsidRDefault="00002A01" w:rsidP="0077272A">
      <w:pPr>
        <w:pStyle w:val="ListParagraph"/>
        <w:numPr>
          <w:ilvl w:val="0"/>
          <w:numId w:val="4"/>
        </w:numPr>
        <w:tabs>
          <w:tab w:val="left" w:pos="360"/>
        </w:tabs>
        <w:ind w:left="720"/>
        <w:rPr>
          <w:rFonts w:cstheme="minorHAnsi"/>
          <w:sz w:val="18"/>
          <w:szCs w:val="18"/>
          <w:lang w:val="en-GB"/>
        </w:rPr>
      </w:pPr>
      <w:r w:rsidRPr="00333CC1">
        <w:rPr>
          <w:rFonts w:cstheme="minorHAnsi"/>
          <w:sz w:val="18"/>
          <w:szCs w:val="18"/>
          <w:lang w:val="en-GB"/>
        </w:rPr>
        <w:t>suspend Contractor from bidding on future opportunities.</w:t>
      </w:r>
      <w:r>
        <w:rPr>
          <w:rFonts w:cstheme="minorHAnsi"/>
          <w:sz w:val="18"/>
          <w:szCs w:val="18"/>
          <w:lang w:val="en-GB"/>
        </w:rPr>
        <w:br/>
      </w:r>
    </w:p>
    <w:p w14:paraId="5EC4D27A" w14:textId="77777777" w:rsidR="00002A01" w:rsidRPr="006F1D20" w:rsidRDefault="00002A01" w:rsidP="0077272A">
      <w:pPr>
        <w:pStyle w:val="ListParagraph"/>
        <w:numPr>
          <w:ilvl w:val="0"/>
          <w:numId w:val="1"/>
        </w:numPr>
        <w:ind w:left="360"/>
        <w:rPr>
          <w:rFonts w:cstheme="minorHAnsi"/>
          <w:b/>
          <w:sz w:val="18"/>
          <w:szCs w:val="18"/>
          <w:lang w:val="en-GB"/>
        </w:rPr>
      </w:pPr>
      <w:r w:rsidRPr="006F1D20">
        <w:rPr>
          <w:rFonts w:cstheme="minorHAnsi"/>
          <w:b/>
          <w:sz w:val="18"/>
          <w:szCs w:val="18"/>
          <w:lang w:val="en-GB"/>
        </w:rPr>
        <w:t>Compliance with all required acts and regulations</w:t>
      </w:r>
    </w:p>
    <w:p w14:paraId="3FCB86C2" w14:textId="77777777" w:rsidR="00002A01" w:rsidRPr="00333CC1" w:rsidRDefault="00002A01" w:rsidP="0077272A">
      <w:pPr>
        <w:tabs>
          <w:tab w:val="left" w:pos="360"/>
        </w:tabs>
        <w:ind w:left="360"/>
        <w:rPr>
          <w:rFonts w:cstheme="minorHAnsi"/>
          <w:sz w:val="18"/>
          <w:szCs w:val="18"/>
        </w:rPr>
      </w:pPr>
      <w:r w:rsidRPr="00333CC1">
        <w:rPr>
          <w:rFonts w:cstheme="minorHAnsi"/>
          <w:sz w:val="18"/>
          <w:szCs w:val="18"/>
        </w:rPr>
        <w:t xml:space="preserve">The Contractor will obtain, at its expense, the necessary permissions, </w:t>
      </w:r>
      <w:proofErr w:type="gramStart"/>
      <w:r w:rsidRPr="00333CC1">
        <w:rPr>
          <w:rFonts w:cstheme="minorHAnsi"/>
          <w:sz w:val="18"/>
          <w:szCs w:val="18"/>
        </w:rPr>
        <w:t>permits</w:t>
      </w:r>
      <w:proofErr w:type="gramEnd"/>
      <w:r w:rsidRPr="00333CC1">
        <w:rPr>
          <w:rFonts w:cstheme="minorHAnsi"/>
          <w:sz w:val="18"/>
          <w:szCs w:val="18"/>
        </w:rPr>
        <w:t xml:space="preserve"> or licenses required to perform its obligations under the Contract.</w:t>
      </w:r>
    </w:p>
    <w:p w14:paraId="7DFDA4A7" w14:textId="77777777" w:rsidR="00002A01" w:rsidRPr="00333CC1" w:rsidRDefault="00002A01" w:rsidP="0077272A">
      <w:pPr>
        <w:tabs>
          <w:tab w:val="left" w:pos="360"/>
        </w:tabs>
        <w:ind w:left="360"/>
        <w:rPr>
          <w:rFonts w:cstheme="minorHAnsi"/>
          <w:sz w:val="18"/>
          <w:szCs w:val="18"/>
        </w:rPr>
      </w:pPr>
      <w:r w:rsidRPr="00333CC1">
        <w:rPr>
          <w:rFonts w:cstheme="minorHAnsi"/>
          <w:sz w:val="18"/>
          <w:szCs w:val="18"/>
        </w:rPr>
        <w:t xml:space="preserve">The Contractor shall require that its contractors, </w:t>
      </w:r>
      <w:proofErr w:type="gramStart"/>
      <w:r w:rsidRPr="00333CC1">
        <w:rPr>
          <w:rFonts w:cstheme="minorHAnsi"/>
          <w:sz w:val="18"/>
          <w:szCs w:val="18"/>
        </w:rPr>
        <w:t>employees</w:t>
      </w:r>
      <w:proofErr w:type="gramEnd"/>
      <w:r w:rsidRPr="00333CC1">
        <w:rPr>
          <w:rFonts w:cstheme="minorHAnsi"/>
          <w:sz w:val="18"/>
          <w:szCs w:val="18"/>
        </w:rPr>
        <w:t xml:space="preserve"> and agents, when on the Government of Saskatchewan’s premises, comply with all:</w:t>
      </w:r>
    </w:p>
    <w:p w14:paraId="06A29541" w14:textId="77777777" w:rsidR="00002A01" w:rsidRPr="00333CC1" w:rsidRDefault="00002A01" w:rsidP="0077272A">
      <w:pPr>
        <w:numPr>
          <w:ilvl w:val="0"/>
          <w:numId w:val="2"/>
        </w:numPr>
        <w:ind w:left="720"/>
        <w:contextualSpacing/>
        <w:rPr>
          <w:rFonts w:cstheme="minorHAnsi"/>
          <w:sz w:val="18"/>
          <w:szCs w:val="18"/>
          <w:lang w:val="en-GB"/>
        </w:rPr>
      </w:pPr>
      <w:r w:rsidRPr="00333CC1">
        <w:rPr>
          <w:rFonts w:cstheme="minorHAnsi"/>
          <w:sz w:val="18"/>
          <w:szCs w:val="18"/>
          <w:lang w:val="en-GB"/>
        </w:rPr>
        <w:t>Security and safety rules and regulations that are applicable to the premises, including, but not limited to the Anti-Harassment Policy (PS-807</w:t>
      </w:r>
      <w:proofErr w:type="gramStart"/>
      <w:r w:rsidRPr="00333CC1">
        <w:rPr>
          <w:rFonts w:cstheme="minorHAnsi"/>
          <w:sz w:val="18"/>
          <w:szCs w:val="18"/>
          <w:lang w:val="en-GB"/>
        </w:rPr>
        <w:t>);</w:t>
      </w:r>
      <w:proofErr w:type="gramEnd"/>
    </w:p>
    <w:p w14:paraId="26449863" w14:textId="77777777" w:rsidR="00002A01" w:rsidRPr="00333CC1" w:rsidRDefault="00002A01" w:rsidP="0077272A">
      <w:pPr>
        <w:numPr>
          <w:ilvl w:val="0"/>
          <w:numId w:val="2"/>
        </w:numPr>
        <w:ind w:left="720"/>
        <w:contextualSpacing/>
        <w:rPr>
          <w:rFonts w:cstheme="minorHAnsi"/>
          <w:sz w:val="18"/>
          <w:szCs w:val="18"/>
          <w:lang w:val="en-GB"/>
        </w:rPr>
      </w:pPr>
      <w:r w:rsidRPr="00333CC1">
        <w:rPr>
          <w:rFonts w:cstheme="minorHAnsi"/>
          <w:sz w:val="18"/>
          <w:szCs w:val="18"/>
          <w:lang w:val="en-GB"/>
        </w:rPr>
        <w:t xml:space="preserve">All laws, ordinances, rules, regulations, codes, </w:t>
      </w:r>
      <w:proofErr w:type="gramStart"/>
      <w:r w:rsidRPr="00333CC1">
        <w:rPr>
          <w:rFonts w:cstheme="minorHAnsi"/>
          <w:sz w:val="18"/>
          <w:szCs w:val="18"/>
          <w:lang w:val="en-GB"/>
        </w:rPr>
        <w:t>bylaws</w:t>
      </w:r>
      <w:proofErr w:type="gramEnd"/>
      <w:r w:rsidRPr="00333CC1">
        <w:rPr>
          <w:rFonts w:cstheme="minorHAnsi"/>
          <w:sz w:val="18"/>
          <w:szCs w:val="18"/>
          <w:lang w:val="en-GB"/>
        </w:rPr>
        <w:t xml:space="preserve"> and policies relating to the provision of the goods and/or services, including, but not limited to </w:t>
      </w:r>
      <w:r w:rsidRPr="00333CC1">
        <w:rPr>
          <w:rFonts w:cstheme="minorHAnsi"/>
          <w:i/>
          <w:sz w:val="18"/>
          <w:szCs w:val="18"/>
          <w:lang w:val="en-GB"/>
        </w:rPr>
        <w:t>The Saskatchewan Employment Act</w:t>
      </w:r>
      <w:r w:rsidRPr="00333CC1">
        <w:rPr>
          <w:rFonts w:cstheme="minorHAnsi"/>
          <w:sz w:val="18"/>
          <w:szCs w:val="18"/>
          <w:lang w:val="en-GB"/>
        </w:rPr>
        <w:t xml:space="preserve">, </w:t>
      </w:r>
      <w:r w:rsidRPr="00333CC1">
        <w:rPr>
          <w:rFonts w:cstheme="minorHAnsi"/>
          <w:i/>
          <w:sz w:val="18"/>
          <w:szCs w:val="18"/>
          <w:lang w:val="en-GB"/>
        </w:rPr>
        <w:t>The Workers’ Compensation Act, 1979</w:t>
      </w:r>
      <w:r w:rsidRPr="00333CC1">
        <w:rPr>
          <w:rFonts w:cstheme="minorHAnsi"/>
          <w:sz w:val="18"/>
          <w:szCs w:val="18"/>
          <w:lang w:val="en-GB"/>
        </w:rPr>
        <w:t xml:space="preserve">, </w:t>
      </w:r>
      <w:r w:rsidRPr="00333CC1">
        <w:rPr>
          <w:rFonts w:cstheme="minorHAnsi"/>
          <w:i/>
          <w:sz w:val="18"/>
          <w:szCs w:val="18"/>
          <w:lang w:val="en-GB"/>
        </w:rPr>
        <w:t>The Builders' Lien Act of Saskatchewan,</w:t>
      </w:r>
      <w:r w:rsidRPr="00333CC1">
        <w:rPr>
          <w:rFonts w:cstheme="minorHAnsi"/>
          <w:sz w:val="18"/>
          <w:szCs w:val="18"/>
          <w:lang w:val="en-GB"/>
        </w:rPr>
        <w:t xml:space="preserve"> and </w:t>
      </w:r>
      <w:r w:rsidRPr="00333CC1">
        <w:rPr>
          <w:rFonts w:cstheme="minorHAnsi"/>
          <w:i/>
          <w:sz w:val="18"/>
          <w:szCs w:val="18"/>
          <w:lang w:val="en-GB"/>
        </w:rPr>
        <w:t>The Occupational Health and Safety Act, 1993.</w:t>
      </w:r>
      <w:r w:rsidRPr="00333CC1">
        <w:rPr>
          <w:rFonts w:cstheme="minorHAnsi"/>
          <w:sz w:val="18"/>
          <w:szCs w:val="18"/>
        </w:rPr>
        <w:t xml:space="preserve"> </w:t>
      </w:r>
    </w:p>
    <w:p w14:paraId="3096C32A" w14:textId="77777777" w:rsidR="00002A01" w:rsidRPr="00333CC1" w:rsidRDefault="00002A01" w:rsidP="0077272A">
      <w:pPr>
        <w:pStyle w:val="ListParagraph"/>
        <w:numPr>
          <w:ilvl w:val="0"/>
          <w:numId w:val="1"/>
        </w:numPr>
        <w:ind w:left="360"/>
        <w:rPr>
          <w:rFonts w:cstheme="minorHAnsi"/>
          <w:b/>
          <w:sz w:val="18"/>
          <w:szCs w:val="18"/>
          <w:lang w:val="en-GB"/>
        </w:rPr>
      </w:pPr>
      <w:r w:rsidRPr="00333CC1">
        <w:rPr>
          <w:rFonts w:cstheme="minorHAnsi"/>
          <w:b/>
          <w:sz w:val="18"/>
          <w:szCs w:val="18"/>
          <w:lang w:val="en-GB"/>
        </w:rPr>
        <w:t xml:space="preserve">On-Site work provisions </w:t>
      </w:r>
    </w:p>
    <w:p w14:paraId="22C9FAC0" w14:textId="77777777" w:rsidR="00002A01" w:rsidRPr="00333CC1" w:rsidRDefault="00002A01" w:rsidP="0077272A">
      <w:pPr>
        <w:tabs>
          <w:tab w:val="left" w:pos="900"/>
        </w:tabs>
        <w:ind w:left="360"/>
        <w:rPr>
          <w:rFonts w:cstheme="minorHAnsi"/>
          <w:sz w:val="18"/>
          <w:szCs w:val="18"/>
          <w:lang w:val="en-GB"/>
        </w:rPr>
      </w:pPr>
      <w:r w:rsidRPr="00333CC1">
        <w:rPr>
          <w:rFonts w:cstheme="minorHAnsi"/>
          <w:sz w:val="18"/>
          <w:szCs w:val="18"/>
          <w:lang w:val="en-GB"/>
        </w:rPr>
        <w:t xml:space="preserve">The Contractor agrees that while undertaking any activity on premises owned, operated </w:t>
      </w:r>
      <w:proofErr w:type="gramStart"/>
      <w:r w:rsidRPr="00333CC1">
        <w:rPr>
          <w:rFonts w:cstheme="minorHAnsi"/>
          <w:sz w:val="18"/>
          <w:szCs w:val="18"/>
          <w:lang w:val="en-GB"/>
        </w:rPr>
        <w:t>by</w:t>
      </w:r>
      <w:proofErr w:type="gramEnd"/>
      <w:r w:rsidRPr="00333CC1">
        <w:rPr>
          <w:rFonts w:cstheme="minorHAnsi"/>
          <w:sz w:val="18"/>
          <w:szCs w:val="18"/>
          <w:lang w:val="en-GB"/>
        </w:rPr>
        <w:t xml:space="preserve"> or otherwise controlled by the Government of Saskatchewan they will:</w:t>
      </w:r>
    </w:p>
    <w:p w14:paraId="39A55F15" w14:textId="77777777" w:rsidR="00002A01" w:rsidRPr="00A45DEE" w:rsidRDefault="00002A01" w:rsidP="0077272A">
      <w:pPr>
        <w:pStyle w:val="ListParagraph"/>
        <w:numPr>
          <w:ilvl w:val="1"/>
          <w:numId w:val="6"/>
        </w:numPr>
        <w:tabs>
          <w:tab w:val="left" w:pos="900"/>
        </w:tabs>
        <w:ind w:left="810"/>
        <w:jc w:val="both"/>
        <w:rPr>
          <w:rFonts w:cstheme="minorHAnsi"/>
          <w:sz w:val="18"/>
          <w:szCs w:val="18"/>
          <w:lang w:val="en-GB"/>
        </w:rPr>
      </w:pPr>
      <w:r w:rsidRPr="00A45DEE">
        <w:rPr>
          <w:rFonts w:cstheme="minorHAnsi"/>
          <w:sz w:val="18"/>
          <w:szCs w:val="18"/>
          <w:lang w:val="en-GB"/>
        </w:rPr>
        <w:t xml:space="preserve">Obtain and maintain in force during the term of the Contract commercial general liability Insurance and automobile liability insurance coverage in the amount not less than two million (2,000,000.00) dollars inclusive for each occurrence or accident for bodily injury, death and property damage including loss of use thereof, arising out </w:t>
      </w:r>
      <w:r w:rsidRPr="00A45DEE">
        <w:rPr>
          <w:rFonts w:cstheme="minorHAnsi"/>
          <w:sz w:val="18"/>
          <w:szCs w:val="18"/>
          <w:lang w:val="en-GB"/>
        </w:rPr>
        <w:t>of the execution of the Contract.  The terms of such insurance must be satisfactory to the Government of Saskatchewan, acting reasonably.</w:t>
      </w:r>
    </w:p>
    <w:p w14:paraId="183D7F79" w14:textId="77777777" w:rsidR="00002A01" w:rsidRPr="00C03B1E" w:rsidRDefault="00002A01" w:rsidP="0077272A">
      <w:pPr>
        <w:pStyle w:val="ListParagraph"/>
        <w:numPr>
          <w:ilvl w:val="1"/>
          <w:numId w:val="6"/>
        </w:numPr>
        <w:tabs>
          <w:tab w:val="left" w:pos="900"/>
        </w:tabs>
        <w:ind w:left="810"/>
        <w:jc w:val="both"/>
        <w:rPr>
          <w:rFonts w:cstheme="minorHAnsi"/>
          <w:sz w:val="18"/>
          <w:szCs w:val="18"/>
          <w:lang w:val="en-GB"/>
        </w:rPr>
      </w:pPr>
      <w:r w:rsidRPr="00C03B1E">
        <w:rPr>
          <w:rFonts w:cstheme="minorHAnsi"/>
          <w:sz w:val="18"/>
          <w:szCs w:val="18"/>
          <w:lang w:val="en-GB"/>
        </w:rPr>
        <w:t xml:space="preserve">A certificate of insurance shall be completed, </w:t>
      </w:r>
      <w:proofErr w:type="gramStart"/>
      <w:r w:rsidRPr="00C03B1E">
        <w:rPr>
          <w:rFonts w:cstheme="minorHAnsi"/>
          <w:sz w:val="18"/>
          <w:szCs w:val="18"/>
          <w:lang w:val="en-GB"/>
        </w:rPr>
        <w:t>signed</w:t>
      </w:r>
      <w:proofErr w:type="gramEnd"/>
      <w:r w:rsidRPr="00C03B1E">
        <w:rPr>
          <w:rFonts w:cstheme="minorHAnsi"/>
          <w:sz w:val="18"/>
          <w:szCs w:val="18"/>
          <w:lang w:val="en-GB"/>
        </w:rPr>
        <w:t xml:space="preserve"> and returned prior to commencement of any Work of the Contractor and within 30 days of the execution of this document. The contractor is responsible to ensure that each subcontractor and sub-sub-contractor provides certificates of insurance prior to the commencement of any Work of the Sub-Contractor and Sub-Sub-Contractor and within 30 days of the execution of this document</w:t>
      </w:r>
      <w:r>
        <w:rPr>
          <w:rFonts w:cstheme="minorHAnsi"/>
          <w:sz w:val="18"/>
          <w:szCs w:val="18"/>
          <w:lang w:val="en-GB"/>
        </w:rPr>
        <w:t>.</w:t>
      </w:r>
    </w:p>
    <w:p w14:paraId="0A500C71" w14:textId="77777777" w:rsidR="00002A01" w:rsidRPr="00C03B1E" w:rsidRDefault="00002A01" w:rsidP="0077272A">
      <w:pPr>
        <w:pStyle w:val="ListParagraph"/>
        <w:numPr>
          <w:ilvl w:val="1"/>
          <w:numId w:val="6"/>
        </w:numPr>
        <w:tabs>
          <w:tab w:val="left" w:pos="900"/>
        </w:tabs>
        <w:ind w:left="810"/>
        <w:jc w:val="both"/>
        <w:rPr>
          <w:rFonts w:cstheme="minorHAnsi"/>
          <w:sz w:val="18"/>
          <w:szCs w:val="18"/>
          <w:lang w:val="en-GB"/>
        </w:rPr>
      </w:pPr>
      <w:r w:rsidRPr="00C03B1E">
        <w:rPr>
          <w:rFonts w:cstheme="minorHAnsi"/>
          <w:sz w:val="18"/>
          <w:szCs w:val="18"/>
          <w:lang w:val="en-GB"/>
        </w:rPr>
        <w:t>All policies shall be with insurance companies licensed to do business in Saskatchewan.</w:t>
      </w:r>
    </w:p>
    <w:p w14:paraId="3BFA0977" w14:textId="77777777" w:rsidR="00002A01" w:rsidRPr="00C03B1E" w:rsidRDefault="00002A01" w:rsidP="0077272A">
      <w:pPr>
        <w:pStyle w:val="ListParagraph"/>
        <w:numPr>
          <w:ilvl w:val="1"/>
          <w:numId w:val="6"/>
        </w:numPr>
        <w:tabs>
          <w:tab w:val="left" w:pos="900"/>
        </w:tabs>
        <w:ind w:left="810"/>
        <w:jc w:val="both"/>
        <w:rPr>
          <w:rFonts w:cstheme="minorHAnsi"/>
          <w:sz w:val="18"/>
          <w:szCs w:val="18"/>
          <w:lang w:val="en-GB"/>
        </w:rPr>
      </w:pPr>
      <w:r w:rsidRPr="00C03B1E">
        <w:rPr>
          <w:rFonts w:cstheme="minorHAnsi"/>
          <w:sz w:val="18"/>
          <w:szCs w:val="18"/>
          <w:lang w:val="en-GB"/>
        </w:rPr>
        <w:t>The contractor may take out such additional insurance as he may consider necessary and desirable.  All such additional insurance shall be obtained at no cost to the Owner.</w:t>
      </w:r>
    </w:p>
    <w:p w14:paraId="0249FFD6" w14:textId="77777777" w:rsidR="00002A01" w:rsidRPr="00333CC1" w:rsidRDefault="00002A01" w:rsidP="0077272A">
      <w:pPr>
        <w:pStyle w:val="ListParagraph"/>
        <w:numPr>
          <w:ilvl w:val="1"/>
          <w:numId w:val="6"/>
        </w:numPr>
        <w:tabs>
          <w:tab w:val="left" w:pos="900"/>
        </w:tabs>
        <w:ind w:left="810"/>
        <w:jc w:val="both"/>
        <w:rPr>
          <w:rFonts w:cstheme="minorHAnsi"/>
          <w:sz w:val="18"/>
          <w:szCs w:val="18"/>
          <w:lang w:val="en-GB"/>
        </w:rPr>
      </w:pPr>
      <w:r w:rsidRPr="00333CC1">
        <w:rPr>
          <w:rFonts w:cstheme="minorHAnsi"/>
          <w:sz w:val="18"/>
          <w:szCs w:val="18"/>
          <w:lang w:val="en-GB"/>
        </w:rPr>
        <w:t xml:space="preserve">Obtain and maintain Worker's Compensation Insurance covering all employees engaged in the work in accordance with the Statutory Requirements of the Territory or Province having jurisdiction over such employees. If the Successful Contractor is assessed any additional levy, extra assessment or super assessment by a Worker's Compensation Board as a result of an </w:t>
      </w:r>
      <w:proofErr w:type="gramStart"/>
      <w:r w:rsidRPr="00333CC1">
        <w:rPr>
          <w:rFonts w:cstheme="minorHAnsi"/>
          <w:sz w:val="18"/>
          <w:szCs w:val="18"/>
          <w:lang w:val="en-GB"/>
        </w:rPr>
        <w:t>accident causing</w:t>
      </w:r>
      <w:proofErr w:type="gramEnd"/>
      <w:r w:rsidRPr="00333CC1">
        <w:rPr>
          <w:rFonts w:cstheme="minorHAnsi"/>
          <w:sz w:val="18"/>
          <w:szCs w:val="18"/>
          <w:lang w:val="en-GB"/>
        </w:rPr>
        <w:t xml:space="preserve"> injury or death to an employee of the Successful Contractor or because of unsafe working conditions, then such levy or assessment must be paid by the Successful Contractor at its sole cost.</w:t>
      </w:r>
    </w:p>
    <w:p w14:paraId="6BE873E8" w14:textId="77777777" w:rsidR="00002A01" w:rsidRPr="00333CC1" w:rsidRDefault="00002A01" w:rsidP="0077272A">
      <w:pPr>
        <w:pStyle w:val="ListParagraph"/>
        <w:numPr>
          <w:ilvl w:val="1"/>
          <w:numId w:val="6"/>
        </w:numPr>
        <w:tabs>
          <w:tab w:val="left" w:pos="900"/>
        </w:tabs>
        <w:ind w:left="810"/>
        <w:jc w:val="both"/>
        <w:rPr>
          <w:rFonts w:cstheme="minorHAnsi"/>
          <w:sz w:val="18"/>
          <w:szCs w:val="18"/>
          <w:lang w:val="en-GB"/>
        </w:rPr>
      </w:pPr>
      <w:r w:rsidRPr="00333CC1">
        <w:rPr>
          <w:rFonts w:cstheme="minorHAnsi"/>
          <w:sz w:val="18"/>
          <w:szCs w:val="18"/>
          <w:lang w:val="en-GB"/>
        </w:rPr>
        <w:t xml:space="preserve">The Contractor acknowledges that it has carried out such examination and investigation of the Site it deems necessary or desirable </w:t>
      </w:r>
      <w:proofErr w:type="gramStart"/>
      <w:r w:rsidRPr="00333CC1">
        <w:rPr>
          <w:rFonts w:cstheme="minorHAnsi"/>
          <w:sz w:val="18"/>
          <w:szCs w:val="18"/>
          <w:lang w:val="en-GB"/>
        </w:rPr>
        <w:t>in order to</w:t>
      </w:r>
      <w:proofErr w:type="gramEnd"/>
      <w:r w:rsidRPr="00333CC1">
        <w:rPr>
          <w:rFonts w:cstheme="minorHAnsi"/>
          <w:sz w:val="18"/>
          <w:szCs w:val="18"/>
          <w:lang w:val="en-GB"/>
        </w:rPr>
        <w:t xml:space="preserve"> satisfy itself of and be fully informed about the conditions of the Site, including any risks, hazards and contingencies associated with the delivery of or the performance of the Deliverables. </w:t>
      </w:r>
    </w:p>
    <w:p w14:paraId="4FB369D8" w14:textId="77777777" w:rsidR="00002A01" w:rsidRPr="00333CC1" w:rsidRDefault="00002A01" w:rsidP="0077272A">
      <w:pPr>
        <w:pStyle w:val="ListParagraph"/>
        <w:numPr>
          <w:ilvl w:val="1"/>
          <w:numId w:val="6"/>
        </w:numPr>
        <w:tabs>
          <w:tab w:val="left" w:pos="900"/>
        </w:tabs>
        <w:ind w:left="810"/>
        <w:jc w:val="both"/>
        <w:rPr>
          <w:rFonts w:cstheme="minorHAnsi"/>
          <w:sz w:val="18"/>
          <w:szCs w:val="18"/>
          <w:lang w:val="en-GB"/>
        </w:rPr>
      </w:pPr>
      <w:r w:rsidRPr="00333CC1">
        <w:rPr>
          <w:rFonts w:cstheme="minorHAnsi"/>
          <w:sz w:val="18"/>
          <w:szCs w:val="18"/>
          <w:lang w:val="en-GB"/>
        </w:rPr>
        <w:t xml:space="preserve">When at the Site, the Contractor shall: (a) have complete control of, and responsibility for the safety and health of its officers, employees, agents and subcontractors; (b) ensure that safe work practices are followed and take all necessary precautions to prevent injury to any person or damage to any property; (c) ensure its officers, employees, agents and subcontractors comply with all reasonable site, safety and security rules established by Government of Saskatchewan; and (d) notify Government of Saskatchewan in advance of any hazardous material it intends to bring onto the Site and provide the Government of Saskatchewan with all appropriate Material Safety Data Sheets. </w:t>
      </w:r>
    </w:p>
    <w:p w14:paraId="30F056DD" w14:textId="77777777" w:rsidR="00002A01" w:rsidRPr="00333CC1" w:rsidRDefault="00002A01" w:rsidP="0077272A">
      <w:pPr>
        <w:pStyle w:val="ListParagraph"/>
        <w:numPr>
          <w:ilvl w:val="1"/>
          <w:numId w:val="6"/>
        </w:numPr>
        <w:tabs>
          <w:tab w:val="left" w:pos="900"/>
        </w:tabs>
        <w:ind w:left="810"/>
        <w:jc w:val="both"/>
        <w:rPr>
          <w:rFonts w:cstheme="minorHAnsi"/>
          <w:sz w:val="18"/>
          <w:szCs w:val="18"/>
          <w:lang w:val="en-GB"/>
        </w:rPr>
      </w:pPr>
      <w:r w:rsidRPr="00333CC1">
        <w:rPr>
          <w:rFonts w:cstheme="minorHAnsi"/>
          <w:sz w:val="18"/>
          <w:szCs w:val="18"/>
          <w:lang w:val="en-GB"/>
        </w:rPr>
        <w:t>Upon completion of the performance of the Deliverables, the Contractor shall clear and clean the Site to the satisfaction of the Government of Saskatchewan to the extent necessitated by the performance of the Deliverables.</w:t>
      </w:r>
    </w:p>
    <w:p w14:paraId="0F413C7F" w14:textId="77777777" w:rsidR="00002A01" w:rsidRPr="00333CC1" w:rsidRDefault="00002A01" w:rsidP="0077272A">
      <w:pPr>
        <w:pStyle w:val="ListParagraph"/>
        <w:numPr>
          <w:ilvl w:val="1"/>
          <w:numId w:val="6"/>
        </w:numPr>
        <w:tabs>
          <w:tab w:val="left" w:pos="900"/>
        </w:tabs>
        <w:ind w:left="810"/>
        <w:jc w:val="both"/>
        <w:rPr>
          <w:rFonts w:cstheme="minorHAnsi"/>
          <w:sz w:val="18"/>
          <w:szCs w:val="18"/>
          <w:lang w:val="en-GB"/>
        </w:rPr>
      </w:pPr>
      <w:r w:rsidRPr="00333CC1">
        <w:rPr>
          <w:rFonts w:cstheme="minorHAnsi"/>
          <w:sz w:val="18"/>
          <w:szCs w:val="18"/>
          <w:lang w:val="en-GB"/>
        </w:rPr>
        <w:lastRenderedPageBreak/>
        <w:t xml:space="preserve">Be an independent contractor and not the servant, </w:t>
      </w:r>
      <w:proofErr w:type="gramStart"/>
      <w:r w:rsidRPr="00333CC1">
        <w:rPr>
          <w:rFonts w:cstheme="minorHAnsi"/>
          <w:sz w:val="18"/>
          <w:szCs w:val="18"/>
          <w:lang w:val="en-GB"/>
        </w:rPr>
        <w:t>employee</w:t>
      </w:r>
      <w:proofErr w:type="gramEnd"/>
      <w:r w:rsidRPr="00333CC1">
        <w:rPr>
          <w:rFonts w:cstheme="minorHAnsi"/>
          <w:sz w:val="18"/>
          <w:szCs w:val="18"/>
          <w:lang w:val="en-GB"/>
        </w:rPr>
        <w:t xml:space="preserve"> or agent of the GOS.</w:t>
      </w:r>
    </w:p>
    <w:p w14:paraId="54BA904E" w14:textId="77777777" w:rsidR="00002A01" w:rsidRPr="00333CC1" w:rsidRDefault="00002A01" w:rsidP="0077272A">
      <w:pPr>
        <w:pStyle w:val="ListParagraph"/>
        <w:numPr>
          <w:ilvl w:val="1"/>
          <w:numId w:val="6"/>
        </w:numPr>
        <w:tabs>
          <w:tab w:val="left" w:pos="900"/>
        </w:tabs>
        <w:ind w:left="810"/>
        <w:jc w:val="both"/>
        <w:rPr>
          <w:rFonts w:cstheme="minorHAnsi"/>
          <w:sz w:val="18"/>
          <w:szCs w:val="18"/>
          <w:lang w:val="en-GB"/>
        </w:rPr>
      </w:pPr>
      <w:r w:rsidRPr="00333CC1">
        <w:rPr>
          <w:rFonts w:cstheme="minorHAnsi"/>
          <w:sz w:val="18"/>
          <w:szCs w:val="18"/>
          <w:lang w:val="en-GB"/>
        </w:rPr>
        <w:t xml:space="preserve">Provide all labour and services necessary to complete the work contained in the competition documents.  The Contractor shall employ only skilled and fit persons who shall demonstrate the highest standard of workmanship. </w:t>
      </w:r>
    </w:p>
    <w:p w14:paraId="143ED4B5" w14:textId="77777777" w:rsidR="00002A01" w:rsidRDefault="00002A01" w:rsidP="0077272A">
      <w:pPr>
        <w:pStyle w:val="ListParagraph"/>
        <w:numPr>
          <w:ilvl w:val="1"/>
          <w:numId w:val="6"/>
        </w:numPr>
        <w:tabs>
          <w:tab w:val="left" w:pos="900"/>
        </w:tabs>
        <w:ind w:left="810"/>
        <w:jc w:val="both"/>
        <w:rPr>
          <w:rFonts w:cstheme="minorHAnsi"/>
          <w:sz w:val="18"/>
          <w:szCs w:val="18"/>
          <w:lang w:val="en-GB"/>
        </w:rPr>
      </w:pPr>
      <w:r w:rsidRPr="00333CC1">
        <w:rPr>
          <w:rFonts w:cstheme="minorHAnsi"/>
          <w:sz w:val="18"/>
          <w:szCs w:val="18"/>
          <w:lang w:val="en-GB"/>
        </w:rPr>
        <w:t xml:space="preserve">Be solely responsible for the supervision, discipline, and any matter arising out of the relationship between the Contractor and its employees, </w:t>
      </w:r>
      <w:proofErr w:type="gramStart"/>
      <w:r w:rsidRPr="00333CC1">
        <w:rPr>
          <w:rFonts w:cstheme="minorHAnsi"/>
          <w:sz w:val="18"/>
          <w:szCs w:val="18"/>
          <w:lang w:val="en-GB"/>
        </w:rPr>
        <w:t>servants</w:t>
      </w:r>
      <w:proofErr w:type="gramEnd"/>
      <w:r w:rsidRPr="00333CC1">
        <w:rPr>
          <w:rFonts w:cstheme="minorHAnsi"/>
          <w:sz w:val="18"/>
          <w:szCs w:val="18"/>
          <w:lang w:val="en-GB"/>
        </w:rPr>
        <w:t xml:space="preserve"> and agents. Pay all debts and liabilities that it incurs in the performance of the obligations under this Contract including all wages and salaries to its employees and provide the necessary coverage.</w:t>
      </w:r>
    </w:p>
    <w:p w14:paraId="4972EB76" w14:textId="77777777" w:rsidR="00002A01" w:rsidRPr="00333CC1" w:rsidRDefault="00002A01" w:rsidP="0077272A">
      <w:pPr>
        <w:pStyle w:val="ListParagraph"/>
        <w:numPr>
          <w:ilvl w:val="0"/>
          <w:numId w:val="1"/>
        </w:numPr>
        <w:ind w:left="360"/>
        <w:rPr>
          <w:rFonts w:cstheme="minorHAnsi"/>
          <w:b/>
          <w:sz w:val="18"/>
          <w:szCs w:val="18"/>
          <w:lang w:val="en-GB"/>
        </w:rPr>
      </w:pPr>
      <w:r w:rsidRPr="00333CC1">
        <w:rPr>
          <w:rFonts w:cstheme="minorHAnsi"/>
          <w:b/>
          <w:sz w:val="18"/>
          <w:szCs w:val="18"/>
          <w:lang w:val="en-GB"/>
        </w:rPr>
        <w:t xml:space="preserve">Entire Contract </w:t>
      </w:r>
    </w:p>
    <w:p w14:paraId="58BFE130" w14:textId="77777777" w:rsidR="00002A01" w:rsidRPr="00333CC1" w:rsidRDefault="00002A01" w:rsidP="0077272A">
      <w:pPr>
        <w:tabs>
          <w:tab w:val="left" w:pos="360"/>
        </w:tabs>
        <w:ind w:left="360"/>
        <w:rPr>
          <w:rFonts w:cstheme="minorHAnsi"/>
          <w:sz w:val="18"/>
          <w:szCs w:val="18"/>
        </w:rPr>
      </w:pPr>
      <w:r w:rsidRPr="00333CC1">
        <w:rPr>
          <w:rFonts w:cstheme="minorHAnsi"/>
          <w:sz w:val="18"/>
          <w:szCs w:val="18"/>
        </w:rPr>
        <w:t xml:space="preserve">This Contract constitutes the entire and only agreement between the </w:t>
      </w:r>
      <w:proofErr w:type="gramStart"/>
      <w:r w:rsidRPr="00333CC1">
        <w:rPr>
          <w:rFonts w:cstheme="minorHAnsi"/>
          <w:sz w:val="18"/>
          <w:szCs w:val="18"/>
        </w:rPr>
        <w:t>parties, and</w:t>
      </w:r>
      <w:proofErr w:type="gramEnd"/>
      <w:r w:rsidRPr="00333CC1">
        <w:rPr>
          <w:rFonts w:cstheme="minorHAnsi"/>
          <w:sz w:val="18"/>
          <w:szCs w:val="18"/>
        </w:rPr>
        <w:t xml:space="preserve"> supersedes and cancels all pre-existing agreements and understandings between the parties relating to the subject matter of this Contract.  GOS rejects all Alternative Terms.  GOS’s acceptance of any of the Deliverables is not an implied acceptance of any Alternative Terms.</w:t>
      </w:r>
    </w:p>
    <w:p w14:paraId="542EC7AD" w14:textId="77777777" w:rsidR="00002A01" w:rsidRPr="00333CC1" w:rsidRDefault="00002A01" w:rsidP="0077272A">
      <w:pPr>
        <w:pStyle w:val="ListParagraph"/>
        <w:numPr>
          <w:ilvl w:val="0"/>
          <w:numId w:val="1"/>
        </w:numPr>
        <w:ind w:left="360"/>
        <w:rPr>
          <w:rFonts w:cstheme="minorHAnsi"/>
          <w:b/>
          <w:sz w:val="18"/>
          <w:szCs w:val="18"/>
          <w:lang w:val="en-GB"/>
        </w:rPr>
      </w:pPr>
      <w:r w:rsidRPr="00333CC1">
        <w:rPr>
          <w:rFonts w:cstheme="minorHAnsi"/>
          <w:b/>
          <w:sz w:val="18"/>
          <w:szCs w:val="18"/>
          <w:lang w:val="en-GB"/>
        </w:rPr>
        <w:t>Contract Amendments</w:t>
      </w:r>
    </w:p>
    <w:p w14:paraId="21AF1E80" w14:textId="77777777" w:rsidR="00002A01" w:rsidRPr="00333CC1" w:rsidRDefault="00002A01" w:rsidP="0077272A">
      <w:pPr>
        <w:tabs>
          <w:tab w:val="left" w:pos="360"/>
        </w:tabs>
        <w:ind w:left="360"/>
        <w:rPr>
          <w:rFonts w:cstheme="minorHAnsi"/>
          <w:sz w:val="18"/>
          <w:szCs w:val="18"/>
        </w:rPr>
      </w:pPr>
      <w:r w:rsidRPr="00333CC1">
        <w:rPr>
          <w:rFonts w:cstheme="minorHAnsi"/>
          <w:sz w:val="18"/>
          <w:szCs w:val="18"/>
        </w:rPr>
        <w:t>This Contract may be amended, subject to written approval of both parties.</w:t>
      </w:r>
    </w:p>
    <w:p w14:paraId="5631E87E" w14:textId="77777777" w:rsidR="00002A01" w:rsidRPr="00333CC1" w:rsidRDefault="00002A01" w:rsidP="0077272A">
      <w:pPr>
        <w:pStyle w:val="ListParagraph"/>
        <w:numPr>
          <w:ilvl w:val="0"/>
          <w:numId w:val="1"/>
        </w:numPr>
        <w:ind w:left="360"/>
        <w:rPr>
          <w:rFonts w:cstheme="minorHAnsi"/>
          <w:b/>
          <w:sz w:val="18"/>
          <w:szCs w:val="18"/>
          <w:lang w:val="en-GB"/>
        </w:rPr>
      </w:pPr>
      <w:r w:rsidRPr="00333CC1">
        <w:rPr>
          <w:rFonts w:cstheme="minorHAnsi"/>
          <w:b/>
          <w:sz w:val="18"/>
          <w:szCs w:val="18"/>
          <w:lang w:val="en-GB"/>
        </w:rPr>
        <w:t>No Assignment</w:t>
      </w:r>
    </w:p>
    <w:p w14:paraId="53B11B5D" w14:textId="77777777" w:rsidR="00002A01" w:rsidRDefault="00002A01" w:rsidP="0077272A">
      <w:pPr>
        <w:tabs>
          <w:tab w:val="left" w:pos="360"/>
        </w:tabs>
        <w:ind w:left="360"/>
        <w:rPr>
          <w:rFonts w:cstheme="minorHAnsi"/>
          <w:sz w:val="18"/>
          <w:szCs w:val="18"/>
        </w:rPr>
      </w:pPr>
      <w:r w:rsidRPr="00333CC1">
        <w:rPr>
          <w:rFonts w:cstheme="minorHAnsi"/>
          <w:sz w:val="18"/>
          <w:szCs w:val="18"/>
        </w:rPr>
        <w:t>A Contract may not be assigned without written consent of the Government of Saskatchewan.</w:t>
      </w:r>
    </w:p>
    <w:p w14:paraId="4C73A6B6" w14:textId="77777777" w:rsidR="00002A01" w:rsidRPr="00333CC1" w:rsidRDefault="00002A01" w:rsidP="0077272A">
      <w:pPr>
        <w:pStyle w:val="ListParagraph"/>
        <w:numPr>
          <w:ilvl w:val="0"/>
          <w:numId w:val="1"/>
        </w:numPr>
        <w:ind w:left="360"/>
        <w:rPr>
          <w:rFonts w:cstheme="minorHAnsi"/>
          <w:b/>
          <w:sz w:val="18"/>
          <w:szCs w:val="18"/>
          <w:lang w:val="en-GB"/>
        </w:rPr>
      </w:pPr>
      <w:r w:rsidRPr="00333CC1">
        <w:rPr>
          <w:rFonts w:cstheme="minorHAnsi"/>
          <w:b/>
          <w:sz w:val="18"/>
          <w:szCs w:val="18"/>
          <w:lang w:val="en-GB"/>
        </w:rPr>
        <w:t>Saskatchewan Content</w:t>
      </w:r>
    </w:p>
    <w:p w14:paraId="0BCF6B7D" w14:textId="77777777" w:rsidR="00002A01" w:rsidRPr="00002A01" w:rsidRDefault="00002A01" w:rsidP="0077272A">
      <w:pPr>
        <w:tabs>
          <w:tab w:val="left" w:pos="360"/>
        </w:tabs>
        <w:ind w:left="360"/>
        <w:rPr>
          <w:rFonts w:cstheme="minorHAnsi"/>
          <w:sz w:val="18"/>
          <w:szCs w:val="18"/>
        </w:rPr>
      </w:pPr>
      <w:r w:rsidRPr="00333CC1">
        <w:rPr>
          <w:rFonts w:cstheme="minorHAnsi"/>
          <w:sz w:val="18"/>
          <w:szCs w:val="18"/>
        </w:rPr>
        <w:t xml:space="preserve">The Contractor will maximize local Saskatchewan labour, </w:t>
      </w:r>
      <w:proofErr w:type="gramStart"/>
      <w:r w:rsidRPr="00333CC1">
        <w:rPr>
          <w:rFonts w:cstheme="minorHAnsi"/>
          <w:sz w:val="18"/>
          <w:szCs w:val="18"/>
        </w:rPr>
        <w:t>materials</w:t>
      </w:r>
      <w:proofErr w:type="gramEnd"/>
      <w:r w:rsidRPr="00333CC1">
        <w:rPr>
          <w:rFonts w:cstheme="minorHAnsi"/>
          <w:sz w:val="18"/>
          <w:szCs w:val="18"/>
        </w:rPr>
        <w:t xml:space="preserve"> and services in the Deliverables.</w:t>
      </w:r>
    </w:p>
    <w:p w14:paraId="2F5B45F2" w14:textId="77777777" w:rsidR="00002A01" w:rsidRPr="00333CC1" w:rsidRDefault="00002A01" w:rsidP="0077272A">
      <w:pPr>
        <w:pStyle w:val="ListParagraph"/>
        <w:numPr>
          <w:ilvl w:val="0"/>
          <w:numId w:val="1"/>
        </w:numPr>
        <w:ind w:left="360"/>
        <w:rPr>
          <w:rFonts w:cstheme="minorHAnsi"/>
          <w:b/>
          <w:sz w:val="18"/>
          <w:szCs w:val="18"/>
          <w:lang w:val="en-GB"/>
        </w:rPr>
      </w:pPr>
      <w:r w:rsidRPr="00333CC1">
        <w:rPr>
          <w:rFonts w:cstheme="minorHAnsi"/>
          <w:b/>
          <w:sz w:val="18"/>
          <w:szCs w:val="18"/>
          <w:lang w:val="en-GB"/>
        </w:rPr>
        <w:t>Disputes</w:t>
      </w:r>
    </w:p>
    <w:p w14:paraId="5B971CD8" w14:textId="77777777" w:rsidR="00002A01" w:rsidRPr="00333CC1" w:rsidRDefault="00002A01" w:rsidP="0077272A">
      <w:pPr>
        <w:tabs>
          <w:tab w:val="left" w:pos="360"/>
        </w:tabs>
        <w:ind w:left="360"/>
        <w:rPr>
          <w:rFonts w:cstheme="minorHAnsi"/>
          <w:sz w:val="18"/>
          <w:szCs w:val="18"/>
        </w:rPr>
      </w:pPr>
      <w:r w:rsidRPr="00333CC1">
        <w:rPr>
          <w:rFonts w:cstheme="minorHAnsi"/>
          <w:sz w:val="18"/>
          <w:szCs w:val="18"/>
        </w:rPr>
        <w:t>All disputes arising out of this Contract shall be resolved in accordance with the following process:</w:t>
      </w:r>
    </w:p>
    <w:p w14:paraId="4F3A72B2" w14:textId="77777777" w:rsidR="00002A01" w:rsidRPr="00333CC1" w:rsidRDefault="00002A01" w:rsidP="0077272A">
      <w:pPr>
        <w:pStyle w:val="ListParagraph"/>
        <w:numPr>
          <w:ilvl w:val="0"/>
          <w:numId w:val="5"/>
        </w:numPr>
        <w:jc w:val="both"/>
        <w:rPr>
          <w:rFonts w:cstheme="minorHAnsi"/>
          <w:sz w:val="18"/>
          <w:szCs w:val="18"/>
          <w:lang w:val="en-GB"/>
        </w:rPr>
      </w:pPr>
      <w:r w:rsidRPr="00333CC1">
        <w:rPr>
          <w:rFonts w:cstheme="minorHAnsi"/>
          <w:sz w:val="18"/>
          <w:szCs w:val="18"/>
          <w:lang w:val="en-GB"/>
        </w:rPr>
        <w:t xml:space="preserve">the dispute shall be referred for resolution to the most senior person for each Party with operational responsibility for the </w:t>
      </w:r>
      <w:proofErr w:type="gramStart"/>
      <w:r w:rsidRPr="00333CC1">
        <w:rPr>
          <w:rFonts w:cstheme="minorHAnsi"/>
          <w:sz w:val="18"/>
          <w:szCs w:val="18"/>
          <w:lang w:val="en-GB"/>
        </w:rPr>
        <w:t>Deliverables;</w:t>
      </w:r>
      <w:proofErr w:type="gramEnd"/>
    </w:p>
    <w:p w14:paraId="104EE38B" w14:textId="77777777" w:rsidR="00002A01" w:rsidRPr="00333CC1" w:rsidRDefault="00002A01" w:rsidP="0077272A">
      <w:pPr>
        <w:pStyle w:val="ListParagraph"/>
        <w:numPr>
          <w:ilvl w:val="0"/>
          <w:numId w:val="5"/>
        </w:numPr>
        <w:jc w:val="both"/>
        <w:rPr>
          <w:rFonts w:cstheme="minorHAnsi"/>
          <w:sz w:val="18"/>
          <w:szCs w:val="18"/>
          <w:lang w:val="en-GB"/>
        </w:rPr>
      </w:pPr>
      <w:r w:rsidRPr="00333CC1">
        <w:rPr>
          <w:rFonts w:cstheme="minorHAnsi"/>
          <w:sz w:val="18"/>
          <w:szCs w:val="18"/>
          <w:lang w:val="en-GB"/>
        </w:rPr>
        <w:t xml:space="preserve">if the persons referred to in a.) are unable to reach agreement they shall refer the dispute to Assistant Deputy Minister of the Ministry and the Chief Executive Officer of the </w:t>
      </w:r>
      <w:proofErr w:type="gramStart"/>
      <w:r w:rsidRPr="00333CC1">
        <w:rPr>
          <w:rFonts w:cstheme="minorHAnsi"/>
          <w:sz w:val="18"/>
          <w:szCs w:val="18"/>
          <w:lang w:val="en-GB"/>
        </w:rPr>
        <w:t>Contractor;</w:t>
      </w:r>
      <w:proofErr w:type="gramEnd"/>
    </w:p>
    <w:p w14:paraId="3D7C0CE9" w14:textId="77777777" w:rsidR="00002A01" w:rsidRPr="00333CC1" w:rsidRDefault="00002A01" w:rsidP="0077272A">
      <w:pPr>
        <w:pStyle w:val="ListParagraph"/>
        <w:numPr>
          <w:ilvl w:val="0"/>
          <w:numId w:val="5"/>
        </w:numPr>
        <w:jc w:val="both"/>
        <w:rPr>
          <w:rFonts w:cstheme="minorHAnsi"/>
          <w:sz w:val="18"/>
          <w:szCs w:val="18"/>
          <w:lang w:val="en-GB"/>
        </w:rPr>
      </w:pPr>
      <w:r w:rsidRPr="00333CC1">
        <w:rPr>
          <w:rFonts w:cstheme="minorHAnsi"/>
          <w:sz w:val="18"/>
          <w:szCs w:val="18"/>
          <w:lang w:val="en-GB"/>
        </w:rPr>
        <w:t xml:space="preserve">if the Assistant Deputy Minister and the Chief Executive Officer of the Contractor are unable to reach </w:t>
      </w:r>
      <w:proofErr w:type="gramStart"/>
      <w:r w:rsidRPr="00333CC1">
        <w:rPr>
          <w:rFonts w:cstheme="minorHAnsi"/>
          <w:sz w:val="18"/>
          <w:szCs w:val="18"/>
          <w:lang w:val="en-GB"/>
        </w:rPr>
        <w:t>agreement</w:t>
      </w:r>
      <w:proofErr w:type="gramEnd"/>
      <w:r w:rsidRPr="00333CC1">
        <w:rPr>
          <w:rFonts w:cstheme="minorHAnsi"/>
          <w:sz w:val="18"/>
          <w:szCs w:val="18"/>
          <w:lang w:val="en-GB"/>
        </w:rPr>
        <w:t xml:space="preserve"> they shall engage the services of a professional mediator whose decision shall be legally binding;</w:t>
      </w:r>
    </w:p>
    <w:p w14:paraId="5B081013" w14:textId="77777777" w:rsidR="00002A01" w:rsidRPr="00333CC1" w:rsidRDefault="00002A01" w:rsidP="0077272A">
      <w:pPr>
        <w:pStyle w:val="ListParagraph"/>
        <w:numPr>
          <w:ilvl w:val="0"/>
          <w:numId w:val="5"/>
        </w:numPr>
        <w:jc w:val="both"/>
        <w:rPr>
          <w:rFonts w:cstheme="minorHAnsi"/>
          <w:sz w:val="18"/>
          <w:szCs w:val="18"/>
          <w:lang w:val="en-GB"/>
        </w:rPr>
      </w:pPr>
      <w:r w:rsidRPr="00333CC1">
        <w:rPr>
          <w:rFonts w:cstheme="minorHAnsi"/>
          <w:sz w:val="18"/>
          <w:szCs w:val="18"/>
          <w:lang w:val="en-GB"/>
        </w:rPr>
        <w:t>if the Parties are unable to agree on the identity of the mediator, then either party may refer the dispute to the courts.</w:t>
      </w:r>
    </w:p>
    <w:p w14:paraId="5F5D830A" w14:textId="77777777" w:rsidR="00002A01" w:rsidRPr="00333CC1" w:rsidRDefault="00002A01" w:rsidP="0077272A">
      <w:pPr>
        <w:pStyle w:val="ListParagraph"/>
        <w:numPr>
          <w:ilvl w:val="0"/>
          <w:numId w:val="5"/>
        </w:numPr>
        <w:jc w:val="both"/>
        <w:rPr>
          <w:rFonts w:cstheme="minorHAnsi"/>
          <w:sz w:val="18"/>
          <w:szCs w:val="18"/>
          <w:lang w:val="en-GB"/>
        </w:rPr>
      </w:pPr>
      <w:r w:rsidRPr="00333CC1">
        <w:rPr>
          <w:rFonts w:cstheme="minorHAnsi"/>
          <w:sz w:val="18"/>
          <w:szCs w:val="18"/>
          <w:lang w:val="en-GB"/>
        </w:rPr>
        <w:t>unless otherwise agreed in writing by the GOS, the Contractor shall continue to carry out its duties under this Contract during proceedings under this section.</w:t>
      </w:r>
    </w:p>
    <w:p w14:paraId="2179042E" w14:textId="77777777" w:rsidR="00002A01" w:rsidRDefault="00002A01" w:rsidP="0077272A">
      <w:pPr>
        <w:pStyle w:val="ListParagraph"/>
        <w:numPr>
          <w:ilvl w:val="0"/>
          <w:numId w:val="5"/>
        </w:numPr>
        <w:jc w:val="both"/>
        <w:rPr>
          <w:rFonts w:cstheme="minorHAnsi"/>
          <w:sz w:val="18"/>
          <w:szCs w:val="18"/>
          <w:lang w:val="en-GB"/>
        </w:rPr>
      </w:pPr>
      <w:r w:rsidRPr="00333CC1">
        <w:rPr>
          <w:rFonts w:cstheme="minorHAnsi"/>
          <w:sz w:val="18"/>
          <w:szCs w:val="18"/>
          <w:lang w:val="en-GB"/>
        </w:rPr>
        <w:t>the Parties shall be equally responsible for the cost of a mediator.</w:t>
      </w:r>
    </w:p>
    <w:p w14:paraId="3AA2219E" w14:textId="77777777" w:rsidR="0077272A" w:rsidRDefault="0077272A" w:rsidP="0077272A">
      <w:pPr>
        <w:rPr>
          <w:rFonts w:cstheme="minorHAnsi"/>
          <w:sz w:val="18"/>
          <w:szCs w:val="18"/>
          <w:lang w:val="en-GB"/>
        </w:rPr>
      </w:pPr>
    </w:p>
    <w:p w14:paraId="78F07A1E" w14:textId="77777777" w:rsidR="0077272A" w:rsidRPr="0077272A" w:rsidRDefault="0077272A" w:rsidP="0077272A">
      <w:pPr>
        <w:rPr>
          <w:rFonts w:cstheme="minorHAnsi"/>
          <w:sz w:val="18"/>
          <w:szCs w:val="18"/>
          <w:lang w:val="en-GB"/>
        </w:rPr>
      </w:pPr>
    </w:p>
    <w:p w14:paraId="3C89DB4B" w14:textId="77777777" w:rsidR="00002A01" w:rsidRPr="00333CC1" w:rsidRDefault="00002A01" w:rsidP="0077272A">
      <w:pPr>
        <w:pStyle w:val="ListParagraph"/>
        <w:numPr>
          <w:ilvl w:val="0"/>
          <w:numId w:val="1"/>
        </w:numPr>
        <w:ind w:left="360"/>
        <w:rPr>
          <w:rFonts w:cstheme="minorHAnsi"/>
          <w:b/>
          <w:sz w:val="18"/>
          <w:szCs w:val="18"/>
          <w:lang w:val="en-GB"/>
        </w:rPr>
      </w:pPr>
      <w:r w:rsidRPr="00333CC1">
        <w:rPr>
          <w:rFonts w:cstheme="minorHAnsi"/>
          <w:b/>
          <w:sz w:val="18"/>
          <w:szCs w:val="18"/>
          <w:lang w:val="en-GB"/>
        </w:rPr>
        <w:t>Taxes and Other Charges</w:t>
      </w:r>
    </w:p>
    <w:p w14:paraId="0FAE929B" w14:textId="77777777" w:rsidR="00002A01" w:rsidRPr="00333CC1" w:rsidRDefault="00002A01" w:rsidP="0077272A">
      <w:pPr>
        <w:tabs>
          <w:tab w:val="left" w:pos="360"/>
        </w:tabs>
        <w:ind w:left="360"/>
        <w:rPr>
          <w:rFonts w:cstheme="minorHAnsi"/>
          <w:sz w:val="18"/>
          <w:szCs w:val="18"/>
        </w:rPr>
      </w:pPr>
      <w:r w:rsidRPr="00333CC1">
        <w:rPr>
          <w:rFonts w:cstheme="minorHAnsi"/>
          <w:sz w:val="18"/>
          <w:szCs w:val="18"/>
        </w:rPr>
        <w:t>Any goods and/or services mentioned in this Agreement are being purchased by the GOS with crown funds and therefore are not subject to the Goods and Services Tax (GST).</w:t>
      </w:r>
    </w:p>
    <w:p w14:paraId="373B0D4A" w14:textId="77777777" w:rsidR="00002A01" w:rsidRPr="00333CC1" w:rsidRDefault="00002A01" w:rsidP="0077272A">
      <w:pPr>
        <w:tabs>
          <w:tab w:val="left" w:pos="360"/>
        </w:tabs>
        <w:ind w:left="360"/>
        <w:rPr>
          <w:rFonts w:cstheme="minorHAnsi"/>
          <w:sz w:val="18"/>
          <w:szCs w:val="18"/>
        </w:rPr>
      </w:pPr>
      <w:r w:rsidRPr="00333CC1">
        <w:rPr>
          <w:rFonts w:cstheme="minorHAnsi"/>
          <w:sz w:val="18"/>
          <w:szCs w:val="18"/>
        </w:rPr>
        <w:t>The goods are subject to Saskatchewan Provincial Sales Tax (PST).  If applicable, PST will be included at time of payment.</w:t>
      </w:r>
    </w:p>
    <w:p w14:paraId="6F79A693" w14:textId="77777777" w:rsidR="00002A01" w:rsidRDefault="00002A01" w:rsidP="0077272A">
      <w:pPr>
        <w:tabs>
          <w:tab w:val="left" w:pos="360"/>
        </w:tabs>
        <w:ind w:left="360"/>
        <w:rPr>
          <w:rFonts w:cstheme="minorHAnsi"/>
          <w:sz w:val="18"/>
          <w:szCs w:val="18"/>
        </w:rPr>
      </w:pPr>
      <w:r w:rsidRPr="00333CC1">
        <w:rPr>
          <w:rFonts w:cstheme="minorHAnsi"/>
          <w:sz w:val="18"/>
          <w:szCs w:val="18"/>
        </w:rPr>
        <w:t>If the supply point originates in Saskatchewan, the freight or delivery charges are not taxable if the charges are shown separately.</w:t>
      </w:r>
    </w:p>
    <w:p w14:paraId="28F83550" w14:textId="77777777" w:rsidR="00002A01" w:rsidRPr="00333CC1" w:rsidRDefault="00002A01" w:rsidP="0077272A">
      <w:pPr>
        <w:pStyle w:val="ListParagraph"/>
        <w:numPr>
          <w:ilvl w:val="0"/>
          <w:numId w:val="1"/>
        </w:numPr>
        <w:ind w:left="360"/>
        <w:rPr>
          <w:rFonts w:cstheme="minorHAnsi"/>
          <w:b/>
          <w:sz w:val="18"/>
          <w:szCs w:val="18"/>
          <w:lang w:val="en-GB"/>
        </w:rPr>
      </w:pPr>
      <w:r w:rsidRPr="00333CC1">
        <w:rPr>
          <w:rFonts w:cstheme="minorHAnsi"/>
          <w:b/>
          <w:sz w:val="18"/>
          <w:szCs w:val="18"/>
          <w:lang w:val="en-GB"/>
        </w:rPr>
        <w:t xml:space="preserve">Invoicing </w:t>
      </w:r>
      <w:bookmarkStart w:id="4" w:name="_Ref195080287"/>
    </w:p>
    <w:bookmarkEnd w:id="4"/>
    <w:p w14:paraId="552204B8" w14:textId="77777777" w:rsidR="00002A01" w:rsidRPr="00333CC1" w:rsidRDefault="00002A01" w:rsidP="0077272A">
      <w:pPr>
        <w:tabs>
          <w:tab w:val="left" w:pos="360"/>
        </w:tabs>
        <w:ind w:left="360"/>
        <w:rPr>
          <w:rFonts w:cstheme="minorHAnsi"/>
          <w:sz w:val="18"/>
          <w:szCs w:val="18"/>
        </w:rPr>
      </w:pPr>
      <w:r w:rsidRPr="00333CC1">
        <w:rPr>
          <w:rFonts w:cstheme="minorHAnsi"/>
          <w:sz w:val="18"/>
          <w:szCs w:val="18"/>
        </w:rPr>
        <w:t>Invoices should:</w:t>
      </w:r>
    </w:p>
    <w:p w14:paraId="151BEBB3" w14:textId="77777777" w:rsidR="00002A01" w:rsidRPr="00333CC1" w:rsidRDefault="00002A01" w:rsidP="0077272A">
      <w:pPr>
        <w:pStyle w:val="ListParagraph"/>
        <w:numPr>
          <w:ilvl w:val="0"/>
          <w:numId w:val="4"/>
        </w:numPr>
        <w:tabs>
          <w:tab w:val="left" w:pos="360"/>
        </w:tabs>
        <w:ind w:left="720"/>
        <w:jc w:val="both"/>
        <w:rPr>
          <w:rFonts w:cstheme="minorHAnsi"/>
          <w:sz w:val="18"/>
          <w:szCs w:val="18"/>
          <w:lang w:val="en-GB"/>
        </w:rPr>
      </w:pPr>
      <w:r w:rsidRPr="00333CC1">
        <w:rPr>
          <w:rFonts w:cstheme="minorHAnsi"/>
          <w:sz w:val="18"/>
          <w:szCs w:val="18"/>
          <w:lang w:val="en-GB"/>
        </w:rPr>
        <w:t xml:space="preserve">extend and total all unit </w:t>
      </w:r>
      <w:proofErr w:type="gramStart"/>
      <w:r w:rsidRPr="00333CC1">
        <w:rPr>
          <w:rFonts w:cstheme="minorHAnsi"/>
          <w:sz w:val="18"/>
          <w:szCs w:val="18"/>
          <w:lang w:val="en-GB"/>
        </w:rPr>
        <w:t>prices;</w:t>
      </w:r>
      <w:proofErr w:type="gramEnd"/>
    </w:p>
    <w:p w14:paraId="6B2DF83C" w14:textId="77777777" w:rsidR="00002A01" w:rsidRPr="00333CC1" w:rsidRDefault="00002A01" w:rsidP="0077272A">
      <w:pPr>
        <w:pStyle w:val="ListParagraph"/>
        <w:numPr>
          <w:ilvl w:val="0"/>
          <w:numId w:val="4"/>
        </w:numPr>
        <w:tabs>
          <w:tab w:val="left" w:pos="360"/>
        </w:tabs>
        <w:ind w:left="720"/>
        <w:jc w:val="both"/>
        <w:rPr>
          <w:rFonts w:cstheme="minorHAnsi"/>
          <w:sz w:val="18"/>
          <w:szCs w:val="18"/>
          <w:lang w:val="en-GB"/>
        </w:rPr>
      </w:pPr>
      <w:r w:rsidRPr="00333CC1">
        <w:rPr>
          <w:rFonts w:cstheme="minorHAnsi"/>
          <w:sz w:val="18"/>
          <w:szCs w:val="18"/>
          <w:lang w:val="en-GB"/>
        </w:rPr>
        <w:t xml:space="preserve">show the disposition of any taxes (PST or GST) in the </w:t>
      </w:r>
      <w:proofErr w:type="gramStart"/>
      <w:r w:rsidRPr="00333CC1">
        <w:rPr>
          <w:rFonts w:cstheme="minorHAnsi"/>
          <w:sz w:val="18"/>
          <w:szCs w:val="18"/>
          <w:lang w:val="en-GB"/>
        </w:rPr>
        <w:t>invoice;</w:t>
      </w:r>
      <w:proofErr w:type="gramEnd"/>
    </w:p>
    <w:p w14:paraId="5D98F734" w14:textId="77777777" w:rsidR="00002A01" w:rsidRPr="00333CC1" w:rsidRDefault="00002A01" w:rsidP="0077272A">
      <w:pPr>
        <w:pStyle w:val="ListParagraph"/>
        <w:numPr>
          <w:ilvl w:val="0"/>
          <w:numId w:val="4"/>
        </w:numPr>
        <w:tabs>
          <w:tab w:val="left" w:pos="360"/>
        </w:tabs>
        <w:ind w:left="720"/>
        <w:jc w:val="both"/>
        <w:rPr>
          <w:rFonts w:cstheme="minorHAnsi"/>
          <w:sz w:val="18"/>
          <w:szCs w:val="18"/>
          <w:lang w:val="en-GB"/>
        </w:rPr>
      </w:pPr>
      <w:r w:rsidRPr="00333CC1">
        <w:rPr>
          <w:rFonts w:cstheme="minorHAnsi"/>
          <w:sz w:val="18"/>
          <w:szCs w:val="18"/>
          <w:lang w:val="en-GB"/>
        </w:rPr>
        <w:t xml:space="preserve">be in the same currency as </w:t>
      </w:r>
      <w:proofErr w:type="gramStart"/>
      <w:r w:rsidRPr="00333CC1">
        <w:rPr>
          <w:rFonts w:cstheme="minorHAnsi"/>
          <w:sz w:val="18"/>
          <w:szCs w:val="18"/>
          <w:lang w:val="en-GB"/>
        </w:rPr>
        <w:t>quoted;</w:t>
      </w:r>
      <w:proofErr w:type="gramEnd"/>
    </w:p>
    <w:p w14:paraId="505064D3" w14:textId="77777777" w:rsidR="00002A01" w:rsidRPr="00333CC1" w:rsidRDefault="00002A01" w:rsidP="0077272A">
      <w:pPr>
        <w:pStyle w:val="ListParagraph"/>
        <w:numPr>
          <w:ilvl w:val="0"/>
          <w:numId w:val="4"/>
        </w:numPr>
        <w:tabs>
          <w:tab w:val="left" w:pos="360"/>
        </w:tabs>
        <w:ind w:left="720"/>
        <w:jc w:val="both"/>
        <w:rPr>
          <w:rFonts w:cstheme="minorHAnsi"/>
          <w:sz w:val="18"/>
          <w:szCs w:val="18"/>
          <w:lang w:val="en-GB"/>
        </w:rPr>
      </w:pPr>
      <w:r w:rsidRPr="00333CC1">
        <w:rPr>
          <w:rFonts w:cstheme="minorHAnsi"/>
          <w:sz w:val="18"/>
          <w:szCs w:val="18"/>
          <w:lang w:val="en-GB"/>
        </w:rPr>
        <w:t xml:space="preserve">indicate the date of </w:t>
      </w:r>
      <w:proofErr w:type="gramStart"/>
      <w:r w:rsidRPr="00333CC1">
        <w:rPr>
          <w:rFonts w:cstheme="minorHAnsi"/>
          <w:sz w:val="18"/>
          <w:szCs w:val="18"/>
          <w:lang w:val="en-GB"/>
        </w:rPr>
        <w:t>shipment;</w:t>
      </w:r>
      <w:proofErr w:type="gramEnd"/>
    </w:p>
    <w:p w14:paraId="3738D1D0" w14:textId="77777777" w:rsidR="00002A01" w:rsidRPr="00333CC1" w:rsidRDefault="00002A01" w:rsidP="0077272A">
      <w:pPr>
        <w:pStyle w:val="ListParagraph"/>
        <w:numPr>
          <w:ilvl w:val="0"/>
          <w:numId w:val="4"/>
        </w:numPr>
        <w:tabs>
          <w:tab w:val="left" w:pos="360"/>
        </w:tabs>
        <w:ind w:left="720"/>
        <w:jc w:val="both"/>
        <w:rPr>
          <w:rFonts w:cstheme="minorHAnsi"/>
          <w:sz w:val="18"/>
          <w:szCs w:val="18"/>
          <w:lang w:val="en-GB"/>
        </w:rPr>
      </w:pPr>
      <w:r w:rsidRPr="00333CC1">
        <w:rPr>
          <w:rFonts w:cstheme="minorHAnsi"/>
          <w:sz w:val="18"/>
          <w:szCs w:val="18"/>
          <w:lang w:val="en-GB"/>
        </w:rPr>
        <w:t xml:space="preserve">charge only for the value of the Deliverables supplied as of the invoice </w:t>
      </w:r>
      <w:proofErr w:type="gramStart"/>
      <w:r w:rsidRPr="00333CC1">
        <w:rPr>
          <w:rFonts w:cstheme="minorHAnsi"/>
          <w:sz w:val="18"/>
          <w:szCs w:val="18"/>
          <w:lang w:val="en-GB"/>
        </w:rPr>
        <w:t>date;</w:t>
      </w:r>
      <w:proofErr w:type="gramEnd"/>
      <w:r w:rsidRPr="00333CC1">
        <w:rPr>
          <w:rFonts w:cstheme="minorHAnsi"/>
          <w:sz w:val="18"/>
          <w:szCs w:val="18"/>
          <w:lang w:val="en-GB"/>
        </w:rPr>
        <w:t xml:space="preserve"> </w:t>
      </w:r>
    </w:p>
    <w:p w14:paraId="19D5E644" w14:textId="77777777" w:rsidR="00002A01" w:rsidRPr="00333CC1" w:rsidRDefault="00002A01" w:rsidP="0077272A">
      <w:pPr>
        <w:pStyle w:val="ListParagraph"/>
        <w:numPr>
          <w:ilvl w:val="0"/>
          <w:numId w:val="4"/>
        </w:numPr>
        <w:tabs>
          <w:tab w:val="left" w:pos="360"/>
        </w:tabs>
        <w:ind w:left="720"/>
        <w:jc w:val="both"/>
        <w:rPr>
          <w:rFonts w:cstheme="minorHAnsi"/>
          <w:sz w:val="18"/>
          <w:szCs w:val="18"/>
          <w:lang w:val="en-GB"/>
        </w:rPr>
      </w:pPr>
      <w:r w:rsidRPr="00333CC1">
        <w:rPr>
          <w:rFonts w:cstheme="minorHAnsi"/>
          <w:sz w:val="18"/>
          <w:szCs w:val="18"/>
          <w:lang w:val="en-GB"/>
        </w:rPr>
        <w:t>be sent to the address stated on the Contract.</w:t>
      </w:r>
    </w:p>
    <w:p w14:paraId="3DEF800B" w14:textId="77777777" w:rsidR="00002A01" w:rsidRPr="00333CC1" w:rsidRDefault="00002A01" w:rsidP="0077272A">
      <w:pPr>
        <w:pStyle w:val="ListParagraph"/>
        <w:numPr>
          <w:ilvl w:val="0"/>
          <w:numId w:val="1"/>
        </w:numPr>
        <w:ind w:left="360"/>
        <w:rPr>
          <w:rFonts w:cstheme="minorHAnsi"/>
          <w:b/>
          <w:sz w:val="18"/>
          <w:szCs w:val="18"/>
          <w:lang w:val="en-GB"/>
        </w:rPr>
      </w:pPr>
      <w:r w:rsidRPr="00333CC1">
        <w:rPr>
          <w:rFonts w:cstheme="minorHAnsi"/>
          <w:b/>
          <w:sz w:val="18"/>
          <w:szCs w:val="18"/>
          <w:lang w:val="en-GB"/>
        </w:rPr>
        <w:t>Payments</w:t>
      </w:r>
    </w:p>
    <w:p w14:paraId="280FE876" w14:textId="77777777" w:rsidR="00002A01" w:rsidRPr="00333CC1" w:rsidRDefault="00002A01" w:rsidP="0077272A">
      <w:pPr>
        <w:tabs>
          <w:tab w:val="left" w:pos="360"/>
        </w:tabs>
        <w:ind w:left="360"/>
        <w:rPr>
          <w:rFonts w:cstheme="minorHAnsi"/>
          <w:sz w:val="18"/>
          <w:szCs w:val="18"/>
        </w:rPr>
      </w:pPr>
      <w:r w:rsidRPr="00333CC1">
        <w:rPr>
          <w:rFonts w:cstheme="minorHAnsi"/>
          <w:sz w:val="18"/>
          <w:szCs w:val="18"/>
        </w:rPr>
        <w:t xml:space="preserve">Payment by the GOS under or pursuant to this Contract is subject to an appropriation being made by the Legislature of the Province of Saskatchewan for the Deliverables to be provided under this Agreement in the fiscal year of the GOS in which the liability to pay arises, as per section 33(2) of </w:t>
      </w:r>
      <w:r w:rsidRPr="00333CC1">
        <w:rPr>
          <w:rFonts w:cstheme="minorHAnsi"/>
          <w:i/>
          <w:sz w:val="18"/>
          <w:szCs w:val="18"/>
        </w:rPr>
        <w:t>The Financial Administration Act, 1993</w:t>
      </w:r>
      <w:r w:rsidRPr="00333CC1">
        <w:rPr>
          <w:rFonts w:cstheme="minorHAnsi"/>
          <w:sz w:val="18"/>
          <w:szCs w:val="18"/>
        </w:rPr>
        <w:t xml:space="preserve"> of the Province of Saskatchewan.</w:t>
      </w:r>
    </w:p>
    <w:p w14:paraId="0555AEC5" w14:textId="77777777" w:rsidR="00002A01" w:rsidRDefault="00002A01" w:rsidP="0077272A">
      <w:pPr>
        <w:tabs>
          <w:tab w:val="left" w:pos="360"/>
        </w:tabs>
        <w:ind w:left="360"/>
        <w:rPr>
          <w:rFonts w:cstheme="minorHAnsi"/>
          <w:sz w:val="18"/>
          <w:szCs w:val="18"/>
        </w:rPr>
      </w:pPr>
      <w:r w:rsidRPr="00333CC1">
        <w:rPr>
          <w:rFonts w:cstheme="minorHAnsi"/>
          <w:sz w:val="18"/>
          <w:szCs w:val="18"/>
        </w:rPr>
        <w:t xml:space="preserve">No payment will be made until arrival and inspection of goods at their </w:t>
      </w:r>
      <w:proofErr w:type="gramStart"/>
      <w:r w:rsidRPr="00333CC1">
        <w:rPr>
          <w:rFonts w:cstheme="minorHAnsi"/>
          <w:sz w:val="18"/>
          <w:szCs w:val="18"/>
        </w:rPr>
        <w:t>final destination</w:t>
      </w:r>
      <w:proofErr w:type="gramEnd"/>
      <w:r w:rsidRPr="00333CC1">
        <w:rPr>
          <w:rFonts w:cstheme="minorHAnsi"/>
          <w:sz w:val="18"/>
          <w:szCs w:val="18"/>
        </w:rPr>
        <w:t>.  Payment is not initiated until both the goods and services and the supplier’s invoice have been received.  The Government’s goal is to not pay suppliers later than 30 days from:</w:t>
      </w:r>
    </w:p>
    <w:p w14:paraId="431E5C03" w14:textId="77777777" w:rsidR="00002A01" w:rsidRPr="00002A01" w:rsidRDefault="00002A01" w:rsidP="0077272A">
      <w:pPr>
        <w:pStyle w:val="ListParagraph"/>
        <w:numPr>
          <w:ilvl w:val="0"/>
          <w:numId w:val="4"/>
        </w:numPr>
        <w:tabs>
          <w:tab w:val="left" w:pos="360"/>
        </w:tabs>
        <w:ind w:left="720"/>
        <w:jc w:val="both"/>
        <w:rPr>
          <w:rFonts w:cstheme="minorHAnsi"/>
          <w:sz w:val="18"/>
          <w:szCs w:val="18"/>
          <w:lang w:val="en-GB"/>
        </w:rPr>
      </w:pPr>
      <w:r w:rsidRPr="00002A01">
        <w:rPr>
          <w:rFonts w:cstheme="minorHAnsi"/>
          <w:sz w:val="18"/>
          <w:szCs w:val="18"/>
          <w:lang w:val="en-GB"/>
        </w:rPr>
        <w:t xml:space="preserve">the date that goods and services are received by the GOS </w:t>
      </w:r>
      <w:proofErr w:type="gramStart"/>
      <w:r w:rsidRPr="00002A01">
        <w:rPr>
          <w:rFonts w:cstheme="minorHAnsi"/>
          <w:sz w:val="18"/>
          <w:szCs w:val="18"/>
          <w:lang w:val="en-GB"/>
        </w:rPr>
        <w:t>or;</w:t>
      </w:r>
      <w:proofErr w:type="gramEnd"/>
    </w:p>
    <w:p w14:paraId="7EBCAB83" w14:textId="77777777" w:rsidR="00002A01" w:rsidRPr="00002A01" w:rsidRDefault="00002A01" w:rsidP="0077272A">
      <w:pPr>
        <w:pStyle w:val="ListParagraph"/>
        <w:numPr>
          <w:ilvl w:val="0"/>
          <w:numId w:val="4"/>
        </w:numPr>
        <w:tabs>
          <w:tab w:val="left" w:pos="360"/>
        </w:tabs>
        <w:ind w:left="720"/>
        <w:jc w:val="both"/>
        <w:rPr>
          <w:rFonts w:cstheme="minorHAnsi"/>
          <w:sz w:val="18"/>
          <w:szCs w:val="18"/>
          <w:lang w:val="en-GB"/>
        </w:rPr>
      </w:pPr>
      <w:r w:rsidRPr="00002A01">
        <w:rPr>
          <w:rFonts w:cstheme="minorHAnsi"/>
          <w:sz w:val="18"/>
          <w:szCs w:val="18"/>
          <w:lang w:val="en-GB"/>
        </w:rPr>
        <w:t>the date the invoice is first received at any point by the GOS whichever is later</w:t>
      </w:r>
    </w:p>
    <w:sectPr w:rsidR="00002A01" w:rsidRPr="00002A01" w:rsidSect="00002A01">
      <w:pgSz w:w="12240" w:h="15840"/>
      <w:pgMar w:top="1008" w:right="720" w:bottom="144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794A" w14:textId="77777777" w:rsidR="003665FB" w:rsidRDefault="003665FB" w:rsidP="00AC3A90">
      <w:r>
        <w:separator/>
      </w:r>
    </w:p>
  </w:endnote>
  <w:endnote w:type="continuationSeparator" w:id="0">
    <w:p w14:paraId="5DED2499" w14:textId="77777777" w:rsidR="003665FB" w:rsidRDefault="003665FB" w:rsidP="00AC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altName w:val="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9106" w14:textId="77777777" w:rsidR="00A418A4" w:rsidRDefault="00A41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5909"/>
      <w:gridCol w:w="277"/>
    </w:tblGrid>
    <w:tr w:rsidR="00520ABE" w14:paraId="637B9B1B" w14:textId="77777777" w:rsidTr="0068613E">
      <w:trPr>
        <w:gridAfter w:val="1"/>
        <w:wAfter w:w="277" w:type="dxa"/>
      </w:trPr>
      <w:tc>
        <w:tcPr>
          <w:tcW w:w="4891" w:type="dxa"/>
          <w:vAlign w:val="center"/>
        </w:tcPr>
        <w:p w14:paraId="601EF6BA" w14:textId="77777777" w:rsidR="00520ABE" w:rsidRDefault="00520ABE" w:rsidP="00520ABE">
          <w:pPr>
            <w:pStyle w:val="Footer"/>
            <w:rPr>
              <w:rFonts w:ascii="Myriad Pro" w:hAnsi="Myriad Pro"/>
              <w:i/>
            </w:rPr>
          </w:pPr>
        </w:p>
      </w:tc>
      <w:tc>
        <w:tcPr>
          <w:tcW w:w="5909" w:type="dxa"/>
          <w:vAlign w:val="center"/>
        </w:tcPr>
        <w:p w14:paraId="1EEC1F5B" w14:textId="77777777" w:rsidR="00520ABE" w:rsidRPr="00F12F37" w:rsidRDefault="00520ABE" w:rsidP="00520ABE">
          <w:pPr>
            <w:pStyle w:val="Footer"/>
            <w:ind w:right="-18"/>
            <w:jc w:val="right"/>
            <w:rPr>
              <w:noProof/>
              <w:sz w:val="16"/>
              <w:szCs w:val="16"/>
            </w:rPr>
          </w:pPr>
          <w:r w:rsidRPr="00F12F37">
            <w:rPr>
              <w:sz w:val="16"/>
              <w:szCs w:val="16"/>
            </w:rPr>
            <w:t xml:space="preserve">Page </w:t>
          </w:r>
          <w:r w:rsidRPr="00F12F37">
            <w:rPr>
              <w:rStyle w:val="PageNumber"/>
              <w:sz w:val="16"/>
              <w:szCs w:val="16"/>
            </w:rPr>
            <w:fldChar w:fldCharType="begin"/>
          </w:r>
          <w:r w:rsidRPr="00F12F37">
            <w:rPr>
              <w:rStyle w:val="PageNumber"/>
              <w:sz w:val="16"/>
              <w:szCs w:val="16"/>
            </w:rPr>
            <w:instrText xml:space="preserve"> PAGE </w:instrText>
          </w:r>
          <w:r w:rsidRPr="00F12F37">
            <w:rPr>
              <w:rStyle w:val="PageNumber"/>
              <w:sz w:val="16"/>
              <w:szCs w:val="16"/>
            </w:rPr>
            <w:fldChar w:fldCharType="separate"/>
          </w:r>
          <w:r w:rsidR="00AE5467">
            <w:rPr>
              <w:rStyle w:val="PageNumber"/>
              <w:noProof/>
              <w:sz w:val="16"/>
              <w:szCs w:val="16"/>
            </w:rPr>
            <w:t>1</w:t>
          </w:r>
          <w:r w:rsidRPr="00F12F37">
            <w:rPr>
              <w:rStyle w:val="PageNumber"/>
              <w:sz w:val="16"/>
              <w:szCs w:val="16"/>
            </w:rPr>
            <w:fldChar w:fldCharType="end"/>
          </w:r>
          <w:r w:rsidRPr="00F12F37">
            <w:rPr>
              <w:rStyle w:val="PageNumber"/>
              <w:sz w:val="16"/>
              <w:szCs w:val="16"/>
            </w:rPr>
            <w:t xml:space="preserve"> </w:t>
          </w:r>
          <w:r w:rsidRPr="00F12F37">
            <w:rPr>
              <w:rStyle w:val="PageNumber"/>
              <w:noProof/>
              <w:sz w:val="16"/>
              <w:szCs w:val="16"/>
            </w:rPr>
            <w:t xml:space="preserve">of </w:t>
          </w:r>
          <w:r w:rsidRPr="00F12F37">
            <w:rPr>
              <w:rStyle w:val="PageNumber"/>
              <w:noProof/>
              <w:sz w:val="16"/>
              <w:szCs w:val="16"/>
            </w:rPr>
            <w:fldChar w:fldCharType="begin"/>
          </w:r>
          <w:r w:rsidRPr="00F12F37">
            <w:rPr>
              <w:rStyle w:val="PageNumber"/>
              <w:noProof/>
              <w:sz w:val="16"/>
              <w:szCs w:val="16"/>
            </w:rPr>
            <w:instrText xml:space="preserve"> NUMPAGES </w:instrText>
          </w:r>
          <w:r w:rsidRPr="00F12F37">
            <w:rPr>
              <w:rStyle w:val="PageNumber"/>
              <w:noProof/>
              <w:sz w:val="16"/>
              <w:szCs w:val="16"/>
            </w:rPr>
            <w:fldChar w:fldCharType="separate"/>
          </w:r>
          <w:r w:rsidR="00AE5467">
            <w:rPr>
              <w:rStyle w:val="PageNumber"/>
              <w:noProof/>
              <w:sz w:val="16"/>
              <w:szCs w:val="16"/>
            </w:rPr>
            <w:t>6</w:t>
          </w:r>
          <w:r w:rsidRPr="00F12F37">
            <w:rPr>
              <w:rStyle w:val="PageNumber"/>
              <w:noProof/>
              <w:sz w:val="16"/>
              <w:szCs w:val="16"/>
            </w:rPr>
            <w:fldChar w:fldCharType="end"/>
          </w:r>
        </w:p>
      </w:tc>
    </w:tr>
    <w:tr w:rsidR="00520ABE" w14:paraId="14B7D789" w14:textId="77777777" w:rsidTr="00686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91" w:type="dxa"/>
          <w:tcBorders>
            <w:top w:val="nil"/>
            <w:left w:val="nil"/>
            <w:bottom w:val="nil"/>
            <w:right w:val="nil"/>
          </w:tcBorders>
          <w:vAlign w:val="center"/>
        </w:tcPr>
        <w:p w14:paraId="17FA4BBA" w14:textId="5E375D92" w:rsidR="00520ABE" w:rsidRDefault="00A418A4" w:rsidP="00520ABE">
          <w:pPr>
            <w:pStyle w:val="Footer"/>
          </w:pPr>
          <w:r w:rsidRPr="00A418A4">
            <w:t xml:space="preserve">saskatchewan.ca | </w:t>
          </w:r>
          <w:r w:rsidRPr="00A418A4">
            <w:t>sasktenders.ca</w:t>
          </w:r>
        </w:p>
      </w:tc>
      <w:tc>
        <w:tcPr>
          <w:tcW w:w="6186" w:type="dxa"/>
          <w:gridSpan w:val="2"/>
          <w:tcBorders>
            <w:top w:val="nil"/>
            <w:left w:val="nil"/>
            <w:bottom w:val="nil"/>
            <w:right w:val="nil"/>
          </w:tcBorders>
          <w:vAlign w:val="center"/>
        </w:tcPr>
        <w:p w14:paraId="7837EE24" w14:textId="77777777" w:rsidR="00520ABE" w:rsidRDefault="00520ABE" w:rsidP="00520ABE">
          <w:pPr>
            <w:pStyle w:val="Footer"/>
            <w:tabs>
              <w:tab w:val="clear" w:pos="4680"/>
              <w:tab w:val="center" w:pos="4672"/>
            </w:tabs>
            <w:jc w:val="right"/>
          </w:pPr>
          <w:r>
            <w:rPr>
              <w:noProof/>
              <w:lang w:val="en-US" w:eastAsia="en-US"/>
            </w:rPr>
            <w:drawing>
              <wp:inline distT="0" distB="0" distL="0" distR="0" wp14:anchorId="088A8C3C" wp14:editId="46329CB5">
                <wp:extent cx="1551263" cy="40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katchewan 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0319" cy="425167"/>
                        </a:xfrm>
                        <a:prstGeom prst="rect">
                          <a:avLst/>
                        </a:prstGeom>
                      </pic:spPr>
                    </pic:pic>
                  </a:graphicData>
                </a:graphic>
              </wp:inline>
            </w:drawing>
          </w:r>
        </w:p>
      </w:tc>
    </w:tr>
  </w:tbl>
  <w:p w14:paraId="6BD4715E" w14:textId="77777777" w:rsidR="00AC3A90" w:rsidRPr="00776C1F" w:rsidRDefault="00AC3A90" w:rsidP="006B67E6">
    <w:pPr>
      <w:pStyle w:val="Footer"/>
      <w:ind w:left="-63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FEFD" w14:textId="77777777" w:rsidR="00A418A4" w:rsidRDefault="00A41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CB49" w14:textId="77777777" w:rsidR="003665FB" w:rsidRDefault="003665FB" w:rsidP="00AC3A90">
      <w:r>
        <w:separator/>
      </w:r>
    </w:p>
  </w:footnote>
  <w:footnote w:type="continuationSeparator" w:id="0">
    <w:p w14:paraId="062793D4" w14:textId="77777777" w:rsidR="003665FB" w:rsidRDefault="003665FB" w:rsidP="00AC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DCA5" w14:textId="77777777" w:rsidR="00A418A4" w:rsidRDefault="00A41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ook w:val="04A0" w:firstRow="1" w:lastRow="0" w:firstColumn="1" w:lastColumn="0" w:noHBand="0" w:noVBand="1"/>
    </w:tblPr>
    <w:tblGrid>
      <w:gridCol w:w="10440"/>
      <w:gridCol w:w="360"/>
    </w:tblGrid>
    <w:tr w:rsidR="00520ABE" w:rsidRPr="00A41A5A" w14:paraId="2A1CC2FD" w14:textId="77777777" w:rsidTr="00520ABE">
      <w:trPr>
        <w:trHeight w:val="1440"/>
      </w:trPr>
      <w:tc>
        <w:tcPr>
          <w:tcW w:w="10440" w:type="dxa"/>
          <w:tcBorders>
            <w:top w:val="nil"/>
            <w:left w:val="nil"/>
            <w:bottom w:val="nil"/>
            <w:right w:val="nil"/>
          </w:tcBorders>
          <w:vAlign w:val="center"/>
        </w:tcPr>
        <w:p w14:paraId="792BA4B5" w14:textId="77777777" w:rsidR="00520ABE" w:rsidRDefault="00520ABE" w:rsidP="00520ABE">
          <w:pPr>
            <w:pStyle w:val="ProcurementTitlePageHeading"/>
            <w:spacing w:line="240" w:lineRule="auto"/>
            <w:ind w:hanging="107"/>
            <w:jc w:val="left"/>
            <w:rPr>
              <w:rFonts w:ascii="Myriad Pro Light" w:hAnsi="Myriad Pro Light"/>
              <w:sz w:val="40"/>
              <w:szCs w:val="40"/>
            </w:rPr>
          </w:pPr>
          <w:r>
            <w:rPr>
              <w:rFonts w:ascii="Myriad Pro Light" w:hAnsi="Myriad Pro Light"/>
              <w:sz w:val="40"/>
              <w:szCs w:val="40"/>
            </w:rPr>
            <w:t>Request for Quotation (RFQ) Short Form Contract</w:t>
          </w:r>
          <w:r w:rsidR="00776C1F">
            <w:rPr>
              <w:rFonts w:ascii="Myriad Pro Light" w:hAnsi="Myriad Pro Light"/>
              <w:sz w:val="40"/>
              <w:szCs w:val="40"/>
            </w:rPr>
            <w:t xml:space="preserve"> Template</w:t>
          </w:r>
        </w:p>
        <w:p w14:paraId="1A5AB828" w14:textId="77777777" w:rsidR="00520ABE" w:rsidRPr="0077272A" w:rsidRDefault="00520ABE" w:rsidP="00520ABE">
          <w:pPr>
            <w:pStyle w:val="ProcurementTitlePageHeading"/>
            <w:ind w:hanging="107"/>
            <w:jc w:val="left"/>
            <w:rPr>
              <w:b/>
              <w:sz w:val="40"/>
              <w:szCs w:val="40"/>
            </w:rPr>
          </w:pPr>
          <w:r>
            <w:rPr>
              <w:rFonts w:ascii="Myriad Pro Light" w:hAnsi="Myriad Pro Light"/>
              <w:sz w:val="40"/>
              <w:szCs w:val="40"/>
            </w:rPr>
            <w:t>General Goods and/or Services (estimated value &lt;$25,000)</w:t>
          </w:r>
        </w:p>
      </w:tc>
      <w:tc>
        <w:tcPr>
          <w:tcW w:w="360" w:type="dxa"/>
          <w:tcBorders>
            <w:top w:val="nil"/>
            <w:left w:val="nil"/>
            <w:bottom w:val="nil"/>
            <w:right w:val="nil"/>
          </w:tcBorders>
          <w:shd w:val="clear" w:color="auto" w:fill="046A38"/>
          <w:vAlign w:val="center"/>
        </w:tcPr>
        <w:p w14:paraId="25578883" w14:textId="77777777" w:rsidR="00520ABE" w:rsidRPr="0077272A" w:rsidRDefault="00520ABE" w:rsidP="00520ABE">
          <w:pPr>
            <w:pStyle w:val="ProcurementTitlePageHeading"/>
            <w:jc w:val="left"/>
            <w:rPr>
              <w:b/>
              <w:sz w:val="40"/>
              <w:szCs w:val="40"/>
            </w:rPr>
          </w:pPr>
        </w:p>
      </w:tc>
    </w:tr>
  </w:tbl>
  <w:p w14:paraId="2C711CA2" w14:textId="77777777" w:rsidR="00776C1F" w:rsidRPr="0077272A" w:rsidRDefault="00776C1F" w:rsidP="00776C1F">
    <w:pPr>
      <w:pStyle w:val="ProcurementTitlePageHeading"/>
      <w:tabs>
        <w:tab w:val="left" w:pos="10548"/>
      </w:tabs>
      <w:ind w:left="108"/>
      <w:jc w:val="both"/>
      <w:rPr>
        <w:sz w:val="24"/>
        <w:szCs w:val="24"/>
      </w:rPr>
    </w:pPr>
  </w:p>
  <w:p w14:paraId="0A643996" w14:textId="77777777" w:rsidR="00520ABE" w:rsidRPr="00520ABE" w:rsidRDefault="00520AB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828B" w14:textId="77777777" w:rsidR="00A418A4" w:rsidRDefault="00A41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21DC"/>
    <w:multiLevelType w:val="hybridMultilevel"/>
    <w:tmpl w:val="49E8D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6331E"/>
    <w:multiLevelType w:val="hybridMultilevel"/>
    <w:tmpl w:val="DCB48D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B27BA"/>
    <w:multiLevelType w:val="multilevel"/>
    <w:tmpl w:val="854C4E22"/>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F7C0879"/>
    <w:multiLevelType w:val="hybridMultilevel"/>
    <w:tmpl w:val="7F6CD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BA7DF7"/>
    <w:multiLevelType w:val="hybridMultilevel"/>
    <w:tmpl w:val="8692F134"/>
    <w:lvl w:ilvl="0" w:tplc="04090001">
      <w:start w:val="1"/>
      <w:numFmt w:val="bullet"/>
      <w:lvlText w:val=""/>
      <w:lvlJc w:val="left"/>
      <w:pPr>
        <w:ind w:left="1128" w:hanging="360"/>
      </w:pPr>
      <w:rPr>
        <w:rFonts w:ascii="Symbol" w:hAnsi="Symbol" w:hint="default"/>
      </w:rPr>
    </w:lvl>
    <w:lvl w:ilvl="1" w:tplc="04090003">
      <w:start w:val="1"/>
      <w:numFmt w:val="bullet"/>
      <w:lvlText w:val="o"/>
      <w:lvlJc w:val="left"/>
      <w:pPr>
        <w:ind w:left="1848" w:hanging="360"/>
      </w:pPr>
      <w:rPr>
        <w:rFonts w:ascii="Courier New" w:hAnsi="Courier New" w:cs="Courier New" w:hint="default"/>
      </w:rPr>
    </w:lvl>
    <w:lvl w:ilvl="2" w:tplc="04090005">
      <w:start w:val="1"/>
      <w:numFmt w:val="bullet"/>
      <w:lvlText w:val=""/>
      <w:lvlJc w:val="left"/>
      <w:pPr>
        <w:ind w:left="2568" w:hanging="360"/>
      </w:pPr>
      <w:rPr>
        <w:rFonts w:ascii="Wingdings" w:hAnsi="Wingdings" w:hint="default"/>
      </w:rPr>
    </w:lvl>
    <w:lvl w:ilvl="3" w:tplc="04090001">
      <w:start w:val="1"/>
      <w:numFmt w:val="bullet"/>
      <w:lvlText w:val=""/>
      <w:lvlJc w:val="left"/>
      <w:pPr>
        <w:ind w:left="3288" w:hanging="360"/>
      </w:pPr>
      <w:rPr>
        <w:rFonts w:ascii="Symbol" w:hAnsi="Symbol" w:hint="default"/>
      </w:rPr>
    </w:lvl>
    <w:lvl w:ilvl="4" w:tplc="04090003">
      <w:start w:val="1"/>
      <w:numFmt w:val="bullet"/>
      <w:lvlText w:val="o"/>
      <w:lvlJc w:val="left"/>
      <w:pPr>
        <w:ind w:left="4008" w:hanging="360"/>
      </w:pPr>
      <w:rPr>
        <w:rFonts w:ascii="Courier New" w:hAnsi="Courier New" w:cs="Courier New" w:hint="default"/>
      </w:rPr>
    </w:lvl>
    <w:lvl w:ilvl="5" w:tplc="04090005">
      <w:start w:val="1"/>
      <w:numFmt w:val="bullet"/>
      <w:lvlText w:val=""/>
      <w:lvlJc w:val="left"/>
      <w:pPr>
        <w:ind w:left="4728" w:hanging="360"/>
      </w:pPr>
      <w:rPr>
        <w:rFonts w:ascii="Wingdings" w:hAnsi="Wingdings" w:hint="default"/>
      </w:rPr>
    </w:lvl>
    <w:lvl w:ilvl="6" w:tplc="04090001">
      <w:start w:val="1"/>
      <w:numFmt w:val="bullet"/>
      <w:lvlText w:val=""/>
      <w:lvlJc w:val="left"/>
      <w:pPr>
        <w:ind w:left="5448" w:hanging="360"/>
      </w:pPr>
      <w:rPr>
        <w:rFonts w:ascii="Symbol" w:hAnsi="Symbol" w:hint="default"/>
      </w:rPr>
    </w:lvl>
    <w:lvl w:ilvl="7" w:tplc="04090003">
      <w:start w:val="1"/>
      <w:numFmt w:val="bullet"/>
      <w:lvlText w:val="o"/>
      <w:lvlJc w:val="left"/>
      <w:pPr>
        <w:ind w:left="6168" w:hanging="360"/>
      </w:pPr>
      <w:rPr>
        <w:rFonts w:ascii="Courier New" w:hAnsi="Courier New" w:cs="Courier New" w:hint="default"/>
      </w:rPr>
    </w:lvl>
    <w:lvl w:ilvl="8" w:tplc="04090005">
      <w:start w:val="1"/>
      <w:numFmt w:val="bullet"/>
      <w:lvlText w:val=""/>
      <w:lvlJc w:val="left"/>
      <w:pPr>
        <w:ind w:left="6888" w:hanging="360"/>
      </w:pPr>
      <w:rPr>
        <w:rFonts w:ascii="Wingdings" w:hAnsi="Wingdings" w:hint="default"/>
      </w:rPr>
    </w:lvl>
  </w:abstractNum>
  <w:abstractNum w:abstractNumId="5" w15:restartNumberingAfterBreak="0">
    <w:nsid w:val="7B997872"/>
    <w:multiLevelType w:val="hybridMultilevel"/>
    <w:tmpl w:val="FB68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90411">
    <w:abstractNumId w:val="0"/>
  </w:num>
  <w:num w:numId="2" w16cid:durableId="1691948017">
    <w:abstractNumId w:val="4"/>
  </w:num>
  <w:num w:numId="3" w16cid:durableId="476921154">
    <w:abstractNumId w:val="5"/>
  </w:num>
  <w:num w:numId="4" w16cid:durableId="1575510722">
    <w:abstractNumId w:val="3"/>
  </w:num>
  <w:num w:numId="5" w16cid:durableId="352076238">
    <w:abstractNumId w:val="1"/>
  </w:num>
  <w:num w:numId="6" w16cid:durableId="30107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8B"/>
    <w:rsid w:val="00002137"/>
    <w:rsid w:val="00002A01"/>
    <w:rsid w:val="000624E5"/>
    <w:rsid w:val="00122EFF"/>
    <w:rsid w:val="001350CF"/>
    <w:rsid w:val="0015168B"/>
    <w:rsid w:val="001F2043"/>
    <w:rsid w:val="003665FB"/>
    <w:rsid w:val="00405008"/>
    <w:rsid w:val="00421634"/>
    <w:rsid w:val="00465E89"/>
    <w:rsid w:val="00520ABE"/>
    <w:rsid w:val="005956AA"/>
    <w:rsid w:val="005D5B56"/>
    <w:rsid w:val="00631C50"/>
    <w:rsid w:val="00666E3E"/>
    <w:rsid w:val="006B67E6"/>
    <w:rsid w:val="0077272A"/>
    <w:rsid w:val="00776C1F"/>
    <w:rsid w:val="00841E20"/>
    <w:rsid w:val="009347C6"/>
    <w:rsid w:val="009F38C2"/>
    <w:rsid w:val="00A418A4"/>
    <w:rsid w:val="00AC3A90"/>
    <w:rsid w:val="00AE5467"/>
    <w:rsid w:val="00B76FA8"/>
    <w:rsid w:val="00CA0048"/>
    <w:rsid w:val="00DB46F3"/>
    <w:rsid w:val="00DC1E07"/>
    <w:rsid w:val="00DE7AE9"/>
    <w:rsid w:val="00ED018D"/>
    <w:rsid w:val="00F434F5"/>
    <w:rsid w:val="00F56EDB"/>
    <w:rsid w:val="00F87254"/>
    <w:rsid w:val="00FE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B55C50"/>
  <w15:chartTrackingRefBased/>
  <w15:docId w15:val="{F9F78E07-C454-4AF9-9F5F-472CBDCE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AC3A90"/>
    <w:pPr>
      <w:spacing w:after="0" w:line="240" w:lineRule="auto"/>
      <w:jc w:val="both"/>
    </w:pPr>
    <w:rPr>
      <w:rFonts w:eastAsia="Times New Roman" w:cs="Times New Roman"/>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Headings"/>
    <w:basedOn w:val="Normal"/>
    <w:link w:val="ListParagraphChar"/>
    <w:uiPriority w:val="72"/>
    <w:qFormat/>
    <w:rsid w:val="0015168B"/>
    <w:pPr>
      <w:ind w:left="720"/>
      <w:contextualSpacing/>
      <w:jc w:val="left"/>
    </w:pPr>
    <w:rPr>
      <w:sz w:val="22"/>
      <w:szCs w:val="24"/>
      <w:lang w:eastAsia="en-US"/>
    </w:rPr>
  </w:style>
  <w:style w:type="character" w:customStyle="1" w:styleId="ListParagraphChar">
    <w:name w:val="List Paragraph Char"/>
    <w:aliases w:val="Numbered Headings Char"/>
    <w:basedOn w:val="DefaultParagraphFont"/>
    <w:link w:val="ListParagraph"/>
    <w:uiPriority w:val="72"/>
    <w:rsid w:val="0015168B"/>
    <w:rPr>
      <w:rFonts w:ascii="Arial" w:eastAsia="Times New Roman" w:hAnsi="Arial" w:cs="Times New Roman"/>
      <w:szCs w:val="24"/>
      <w:lang w:val="en-CA"/>
    </w:rPr>
  </w:style>
  <w:style w:type="character" w:styleId="PlaceholderText">
    <w:name w:val="Placeholder Text"/>
    <w:basedOn w:val="DefaultParagraphFont"/>
    <w:uiPriority w:val="99"/>
    <w:semiHidden/>
    <w:rsid w:val="00DC1E07"/>
    <w:rPr>
      <w:color w:val="808080"/>
    </w:rPr>
  </w:style>
  <w:style w:type="paragraph" w:styleId="Header">
    <w:name w:val="header"/>
    <w:basedOn w:val="Normal"/>
    <w:link w:val="HeaderChar"/>
    <w:uiPriority w:val="99"/>
    <w:unhideWhenUsed/>
    <w:rsid w:val="00AC3A90"/>
    <w:pPr>
      <w:tabs>
        <w:tab w:val="center" w:pos="4680"/>
        <w:tab w:val="right" w:pos="9360"/>
      </w:tabs>
    </w:pPr>
  </w:style>
  <w:style w:type="character" w:customStyle="1" w:styleId="HeaderChar">
    <w:name w:val="Header Char"/>
    <w:basedOn w:val="DefaultParagraphFont"/>
    <w:link w:val="Header"/>
    <w:uiPriority w:val="99"/>
    <w:rsid w:val="00AC3A90"/>
    <w:rPr>
      <w:rFonts w:eastAsia="Times New Roman" w:cs="Times New Roman"/>
      <w:sz w:val="20"/>
      <w:szCs w:val="20"/>
      <w:lang w:val="en-CA" w:eastAsia="en-CA"/>
    </w:rPr>
  </w:style>
  <w:style w:type="paragraph" w:styleId="Footer">
    <w:name w:val="footer"/>
    <w:basedOn w:val="Normal"/>
    <w:link w:val="FooterChar"/>
    <w:unhideWhenUsed/>
    <w:rsid w:val="00AC3A90"/>
    <w:pPr>
      <w:tabs>
        <w:tab w:val="center" w:pos="4680"/>
        <w:tab w:val="right" w:pos="9360"/>
      </w:tabs>
    </w:pPr>
  </w:style>
  <w:style w:type="character" w:customStyle="1" w:styleId="FooterChar">
    <w:name w:val="Footer Char"/>
    <w:basedOn w:val="DefaultParagraphFont"/>
    <w:link w:val="Footer"/>
    <w:rsid w:val="00AC3A90"/>
    <w:rPr>
      <w:rFonts w:eastAsia="Times New Roman" w:cs="Times New Roman"/>
      <w:sz w:val="20"/>
      <w:szCs w:val="20"/>
      <w:lang w:val="en-CA" w:eastAsia="en-CA"/>
    </w:rPr>
  </w:style>
  <w:style w:type="paragraph" w:customStyle="1" w:styleId="ContractTitle">
    <w:name w:val="Contract Title"/>
    <w:basedOn w:val="Normal"/>
    <w:uiPriority w:val="99"/>
    <w:rsid w:val="00002A01"/>
    <w:pPr>
      <w:spacing w:after="240"/>
      <w:jc w:val="center"/>
    </w:pPr>
    <w:rPr>
      <w:rFonts w:ascii="Arial" w:hAnsi="Arial"/>
      <w:b/>
      <w:caps/>
      <w:spacing w:val="20"/>
      <w:w w:val="125"/>
    </w:rPr>
  </w:style>
  <w:style w:type="paragraph" w:styleId="BalloonText">
    <w:name w:val="Balloon Text"/>
    <w:basedOn w:val="Normal"/>
    <w:link w:val="BalloonTextChar"/>
    <w:uiPriority w:val="99"/>
    <w:semiHidden/>
    <w:unhideWhenUsed/>
    <w:rsid w:val="00CA0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048"/>
    <w:rPr>
      <w:rFonts w:ascii="Segoe UI" w:eastAsia="Times New Roman" w:hAnsi="Segoe UI" w:cs="Segoe UI"/>
      <w:sz w:val="18"/>
      <w:szCs w:val="18"/>
      <w:lang w:val="en-CA" w:eastAsia="en-CA"/>
    </w:rPr>
  </w:style>
  <w:style w:type="paragraph" w:customStyle="1" w:styleId="ProcurementTitlePageHeading">
    <w:name w:val="Procurement Title Page Heading"/>
    <w:basedOn w:val="Normal"/>
    <w:link w:val="ProcurementTitlePageHeadingChar"/>
    <w:qFormat/>
    <w:rsid w:val="00520ABE"/>
    <w:pPr>
      <w:spacing w:line="276" w:lineRule="auto"/>
      <w:jc w:val="center"/>
    </w:pPr>
    <w:rPr>
      <w:rFonts w:eastAsiaTheme="majorEastAsia" w:cstheme="minorHAnsi"/>
      <w:sz w:val="80"/>
      <w:szCs w:val="80"/>
      <w:lang w:val="en-US" w:eastAsia="en-US"/>
    </w:rPr>
  </w:style>
  <w:style w:type="character" w:customStyle="1" w:styleId="ProcurementTitlePageHeadingChar">
    <w:name w:val="Procurement Title Page Heading Char"/>
    <w:basedOn w:val="DefaultParagraphFont"/>
    <w:link w:val="ProcurementTitlePageHeading"/>
    <w:rsid w:val="00520ABE"/>
    <w:rPr>
      <w:rFonts w:eastAsiaTheme="majorEastAsia" w:cstheme="minorHAnsi"/>
      <w:sz w:val="80"/>
      <w:szCs w:val="80"/>
    </w:rPr>
  </w:style>
  <w:style w:type="character" w:styleId="PageNumber">
    <w:name w:val="page number"/>
    <w:basedOn w:val="DefaultParagraphFont"/>
    <w:rsid w:val="00520AB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02058-4C6F-4F98-A562-AF4F8F79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GOS</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Isbister, Rob SB</dc:creator>
  <cp:keywords/>
  <dc:description/>
  <cp:lastModifiedBy>Maximuik, Brenda SBP</cp:lastModifiedBy>
  <cp:revision>3</cp:revision>
  <cp:lastPrinted>2021-09-01T17:06:00Z</cp:lastPrinted>
  <dcterms:created xsi:type="dcterms:W3CDTF">2021-09-01T17:08:00Z</dcterms:created>
  <dcterms:modified xsi:type="dcterms:W3CDTF">2022-05-03T20:11:00Z</dcterms:modified>
</cp:coreProperties>
</file>