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53D8" w14:textId="70497A28" w:rsidR="000A0088" w:rsidRPr="00027A00" w:rsidRDefault="00E37D63" w:rsidP="00E37D63">
      <w:pPr>
        <w:spacing w:line="240" w:lineRule="auto"/>
        <w:contextualSpacing/>
        <w:rPr>
          <w:rFonts w:ascii="Myriad Pro Light" w:eastAsiaTheme="minorHAnsi" w:hAnsi="Myriad Pro Light" w:cstheme="minorHAnsi"/>
          <w:color w:val="006600"/>
          <w:kern w:val="2"/>
          <w:sz w:val="44"/>
          <w:szCs w:val="44"/>
          <w14:ligatures w14:val="standardContextual"/>
        </w:rPr>
      </w:pPr>
      <w:r w:rsidRPr="00027A00">
        <w:rPr>
          <w:rFonts w:ascii="Myriad Pro Light" w:hAnsi="Myriad Pro Light" w:cstheme="minorHAnsi"/>
          <w:noProof/>
          <w:color w:val="006600"/>
          <w:sz w:val="44"/>
          <w:szCs w:val="44"/>
        </w:rPr>
        <mc:AlternateContent>
          <mc:Choice Requires="wpg">
            <w:drawing>
              <wp:anchor distT="0" distB="0" distL="114300" distR="114300" simplePos="0" relativeHeight="251659264" behindDoc="0" locked="0" layoutInCell="1" allowOverlap="1" wp14:anchorId="5A92A021" wp14:editId="2A496B31">
                <wp:simplePos x="0" y="0"/>
                <wp:positionH relativeFrom="page">
                  <wp:posOffset>7353300</wp:posOffset>
                </wp:positionH>
                <wp:positionV relativeFrom="margin">
                  <wp:posOffset>-199390</wp:posOffset>
                </wp:positionV>
                <wp:extent cx="445161" cy="884419"/>
                <wp:effectExtent l="0" t="0" r="0" b="0"/>
                <wp:wrapNone/>
                <wp:docPr id="140648468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161" cy="884419"/>
                          <a:chOff x="10862" y="376"/>
                          <a:chExt cx="390" cy="610"/>
                        </a:xfrm>
                      </wpg:grpSpPr>
                      <wps:wsp>
                        <wps:cNvPr id="1926405603" name="docshape2"/>
                        <wps:cNvSpPr>
                          <a:spLocks noChangeArrowheads="1"/>
                        </wps:cNvSpPr>
                        <wps:spPr bwMode="auto">
                          <a:xfrm>
                            <a:off x="10882" y="396"/>
                            <a:ext cx="350" cy="570"/>
                          </a:xfrm>
                          <a:prstGeom prst="rect">
                            <a:avLst/>
                          </a:prstGeom>
                          <a:solidFill>
                            <a:srgbClr val="FADD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96606" name="docshape3"/>
                        <wps:cNvSpPr>
                          <a:spLocks noChangeArrowheads="1"/>
                        </wps:cNvSpPr>
                        <wps:spPr bwMode="auto">
                          <a:xfrm>
                            <a:off x="10882" y="396"/>
                            <a:ext cx="350" cy="570"/>
                          </a:xfrm>
                          <a:prstGeom prst="rect">
                            <a:avLst/>
                          </a:prstGeom>
                          <a:noFill/>
                          <a:ln w="25400">
                            <a:solidFill>
                              <a:srgbClr val="FADD4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74189" id="Group 1" o:spid="_x0000_s1026" style="position:absolute;margin-left:579pt;margin-top:-15.7pt;width:35.05pt;height:69.65pt;z-index:251659264;mso-position-horizontal-relative:page;mso-position-vertical-relative:margin" coordorigin="10862,376" coordsize="3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">
                <v:rect id="docshape2" o:spid="_x0000_s1027" style="position:absolute;left:10882;top:396;width:35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" fillcolor="#fadd40" stroked="f"/>
                <v:rect id="docshape3" o:spid="_x0000_s1028" style="position:absolute;left:10882;top:396;width:35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" filled="f" strokecolor="#fadd40" strokeweight="2pt"/>
                <w10:wrap anchorx="page" anchory="margin"/>
              </v:group>
            </w:pict>
          </mc:Fallback>
        </mc:AlternateContent>
      </w:r>
      <w:r w:rsidR="00336F16" w:rsidRPr="00027A00">
        <w:rPr>
          <w:rFonts w:ascii="Myriad Pro Light" w:eastAsiaTheme="minorHAnsi" w:hAnsi="Myriad Pro Light" w:cstheme="minorHAnsi"/>
          <w:color w:val="006600"/>
          <w:kern w:val="2"/>
          <w:sz w:val="44"/>
          <w:szCs w:val="44"/>
          <w14:ligatures w14:val="standardContextual"/>
        </w:rPr>
        <w:t>Regulated</w:t>
      </w:r>
      <w:r w:rsidR="000A0088" w:rsidRPr="00027A00">
        <w:rPr>
          <w:rFonts w:ascii="Myriad Pro Light" w:eastAsiaTheme="minorHAnsi" w:hAnsi="Myriad Pro Light" w:cstheme="minorHAnsi"/>
          <w:color w:val="006600"/>
          <w:kern w:val="2"/>
          <w:sz w:val="44"/>
          <w:szCs w:val="44"/>
          <w14:ligatures w14:val="standardContextual"/>
        </w:rPr>
        <w:t xml:space="preserve"> Family Child Care Home </w:t>
      </w:r>
    </w:p>
    <w:p w14:paraId="258E2F5B" w14:textId="77777777" w:rsidR="000A0088" w:rsidRPr="00027A00" w:rsidRDefault="000A0088" w:rsidP="00E37D63">
      <w:pPr>
        <w:spacing w:line="240" w:lineRule="auto"/>
        <w:contextualSpacing/>
        <w:rPr>
          <w:rFonts w:ascii="Myriad Pro Light" w:eastAsiaTheme="minorHAnsi" w:hAnsi="Myriad Pro Light" w:cstheme="minorHAnsi"/>
          <w:color w:val="006600"/>
          <w:kern w:val="2"/>
          <w:sz w:val="44"/>
          <w:szCs w:val="44"/>
          <w14:ligatures w14:val="standardContextual"/>
        </w:rPr>
      </w:pPr>
      <w:r w:rsidRPr="00027A00">
        <w:rPr>
          <w:rFonts w:ascii="Myriad Pro Light" w:eastAsiaTheme="minorHAnsi" w:hAnsi="Myriad Pro Light" w:cstheme="minorHAnsi"/>
          <w:color w:val="006600"/>
          <w:kern w:val="2"/>
          <w:sz w:val="44"/>
          <w:szCs w:val="44"/>
          <w14:ligatures w14:val="standardContextual"/>
        </w:rPr>
        <w:t>Parent Handbook Template</w:t>
      </w:r>
    </w:p>
    <w:p w14:paraId="5ABB7E23" w14:textId="77777777" w:rsidR="000A0088" w:rsidRPr="00A67775" w:rsidRDefault="000A0088" w:rsidP="000A0088">
      <w:pPr>
        <w:spacing w:line="240" w:lineRule="auto"/>
        <w:contextualSpacing/>
        <w:jc w:val="center"/>
        <w:rPr>
          <w:rFonts w:cstheme="minorHAnsi"/>
          <w:b/>
          <w:sz w:val="24"/>
          <w:szCs w:val="24"/>
        </w:rPr>
      </w:pPr>
    </w:p>
    <w:p w14:paraId="04404F4F" w14:textId="77777777" w:rsidR="002451CB" w:rsidRPr="00027A00" w:rsidRDefault="002451CB" w:rsidP="000A0088">
      <w:pPr>
        <w:spacing w:line="240" w:lineRule="auto"/>
        <w:contextualSpacing/>
        <w:jc w:val="center"/>
        <w:rPr>
          <w:rFonts w:ascii="Aptos" w:hAnsi="Aptos" w:cstheme="minorHAnsi"/>
          <w:b/>
          <w:sz w:val="24"/>
          <w:szCs w:val="24"/>
        </w:rPr>
      </w:pPr>
    </w:p>
    <w:p w14:paraId="2436D844" w14:textId="77777777" w:rsidR="0050126E" w:rsidRPr="007F757D" w:rsidRDefault="0050126E" w:rsidP="0050126E">
      <w:pPr>
        <w:contextualSpacing/>
        <w:rPr>
          <w:rFonts w:ascii="Aptos" w:eastAsia="Calibri" w:hAnsi="Aptos" w:cstheme="minorHAnsi"/>
          <w:b/>
          <w:color w:val="046A38"/>
          <w:sz w:val="24"/>
          <w:szCs w:val="24"/>
        </w:rPr>
      </w:pPr>
      <w:r w:rsidRPr="007F757D">
        <w:rPr>
          <w:rFonts w:ascii="Aptos" w:eastAsia="Calibri" w:hAnsi="Aptos" w:cstheme="minorHAnsi"/>
          <w:b/>
          <w:color w:val="046A38"/>
          <w:sz w:val="24"/>
          <w:szCs w:val="24"/>
        </w:rPr>
        <w:t>Purpose of the Parent Handbook</w:t>
      </w:r>
    </w:p>
    <w:p w14:paraId="671374C1" w14:textId="77777777" w:rsidR="0050126E" w:rsidRPr="00027A00" w:rsidRDefault="0050126E" w:rsidP="0012691E">
      <w:pPr>
        <w:contextualSpacing/>
        <w:rPr>
          <w:rFonts w:ascii="Aptos" w:hAnsi="Aptos" w:cstheme="minorHAnsi"/>
          <w:sz w:val="24"/>
          <w:szCs w:val="24"/>
        </w:rPr>
      </w:pPr>
    </w:p>
    <w:p w14:paraId="7072F7F6" w14:textId="77777777" w:rsidR="0050126E" w:rsidRPr="00027A00" w:rsidRDefault="0050126E" w:rsidP="004312E9">
      <w:pPr>
        <w:spacing w:after="0" w:line="240" w:lineRule="auto"/>
        <w:ind w:right="29"/>
        <w:contextualSpacing/>
        <w:rPr>
          <w:rFonts w:ascii="Aptos" w:hAnsi="Aptos" w:cstheme="minorHAnsi"/>
          <w:sz w:val="24"/>
          <w:szCs w:val="24"/>
        </w:rPr>
      </w:pPr>
      <w:r w:rsidRPr="00027A00">
        <w:rPr>
          <w:rFonts w:ascii="Aptos" w:hAnsi="Aptos" w:cstheme="minorHAnsi"/>
          <w:sz w:val="24"/>
          <w:szCs w:val="24"/>
        </w:rPr>
        <w:t xml:space="preserve">The Parent Handbook sets out the policies and procedures for the operation of a regulated family child care home. The Parent Handbook assists parents to understand the child care </w:t>
      </w:r>
      <w:proofErr w:type="gramStart"/>
      <w:r w:rsidRPr="00027A00">
        <w:rPr>
          <w:rFonts w:ascii="Aptos" w:hAnsi="Aptos" w:cstheme="minorHAnsi"/>
          <w:sz w:val="24"/>
          <w:szCs w:val="24"/>
        </w:rPr>
        <w:t>service, and</w:t>
      </w:r>
      <w:proofErr w:type="gramEnd"/>
      <w:r w:rsidRPr="00027A00">
        <w:rPr>
          <w:rFonts w:ascii="Aptos" w:hAnsi="Aptos" w:cstheme="minorHAnsi"/>
          <w:sz w:val="24"/>
          <w:szCs w:val="24"/>
        </w:rPr>
        <w:t xml:space="preserve"> serves to guide expectations for both the parent and the family child care home provider. The policies and procedures in the Parent Handbook establish how the child care service may be used. Several policies and procedures are developed as requirements of child care legislation. Other policies and procedures may be developed that are unique to the operation of the family child care home.</w:t>
      </w:r>
    </w:p>
    <w:p w14:paraId="7BA66C9D" w14:textId="77777777" w:rsidR="002451CB" w:rsidRPr="00027A00" w:rsidRDefault="002451CB" w:rsidP="000A0088">
      <w:pPr>
        <w:spacing w:line="240" w:lineRule="auto"/>
        <w:contextualSpacing/>
        <w:rPr>
          <w:rFonts w:ascii="Aptos" w:hAnsi="Aptos" w:cstheme="minorHAnsi"/>
          <w:b/>
          <w:sz w:val="24"/>
          <w:szCs w:val="24"/>
        </w:rPr>
      </w:pPr>
    </w:p>
    <w:tbl>
      <w:tblPr>
        <w:tblStyle w:val="TableGrid"/>
        <w:tblW w:w="0" w:type="auto"/>
        <w:tblLook w:val="04A0" w:firstRow="1" w:lastRow="0" w:firstColumn="1" w:lastColumn="0" w:noHBand="0" w:noVBand="1"/>
      </w:tblPr>
      <w:tblGrid>
        <w:gridCol w:w="9350"/>
      </w:tblGrid>
      <w:tr w:rsidR="000A0088" w:rsidRPr="00027A00" w14:paraId="6AFCAAA2" w14:textId="77777777" w:rsidTr="00F179C1">
        <w:tc>
          <w:tcPr>
            <w:tcW w:w="9576" w:type="dxa"/>
            <w:shd w:val="clear" w:color="auto" w:fill="D9D9D9" w:themeFill="background1" w:themeFillShade="D9"/>
          </w:tcPr>
          <w:p w14:paraId="3AA1C483" w14:textId="7A1F1367" w:rsidR="000A0088" w:rsidRPr="00027A00" w:rsidRDefault="00F179C1" w:rsidP="000A0088">
            <w:pPr>
              <w:contextualSpacing/>
              <w:rPr>
                <w:rFonts w:ascii="Aptos" w:hAnsi="Aptos" w:cstheme="minorHAnsi"/>
                <w:b/>
                <w:sz w:val="24"/>
                <w:szCs w:val="24"/>
              </w:rPr>
            </w:pPr>
            <w:r w:rsidRPr="00027A00">
              <w:rPr>
                <w:rFonts w:ascii="Aptos" w:hAnsi="Aptos" w:cstheme="minorHAnsi"/>
                <w:b/>
                <w:sz w:val="24"/>
                <w:szCs w:val="24"/>
              </w:rPr>
              <w:t>Family Child Care Home</w:t>
            </w:r>
            <w:r w:rsidR="008C7044" w:rsidRPr="00027A00">
              <w:rPr>
                <w:rFonts w:ascii="Aptos" w:hAnsi="Aptos" w:cstheme="minorHAnsi"/>
                <w:b/>
                <w:sz w:val="24"/>
                <w:szCs w:val="24"/>
              </w:rPr>
              <w:t xml:space="preserve"> </w:t>
            </w:r>
          </w:p>
        </w:tc>
      </w:tr>
      <w:tr w:rsidR="000A0088" w:rsidRPr="00027A00" w14:paraId="5B360763" w14:textId="77777777" w:rsidTr="000A0088">
        <w:tc>
          <w:tcPr>
            <w:tcW w:w="9576" w:type="dxa"/>
          </w:tcPr>
          <w:p w14:paraId="7A2AE8E8" w14:textId="5EF69C08" w:rsidR="000A0088" w:rsidRPr="00027A00" w:rsidRDefault="00E37D63" w:rsidP="000A0088">
            <w:pPr>
              <w:contextualSpacing/>
              <w:rPr>
                <w:rFonts w:ascii="Aptos" w:hAnsi="Aptos" w:cstheme="minorHAnsi"/>
                <w:sz w:val="24"/>
                <w:szCs w:val="24"/>
              </w:rPr>
            </w:pPr>
            <w:r w:rsidRPr="00027A00">
              <w:rPr>
                <w:rFonts w:ascii="Aptos" w:hAnsi="Aptos" w:cstheme="minorHAnsi"/>
                <w:sz w:val="24"/>
                <w:szCs w:val="24"/>
              </w:rPr>
              <w:t xml:space="preserve">Name of Licensee: </w:t>
            </w:r>
            <w:sdt>
              <w:sdtPr>
                <w:rPr>
                  <w:rFonts w:ascii="Aptos" w:hAnsi="Aptos" w:cstheme="minorHAnsi"/>
                  <w:sz w:val="24"/>
                  <w:szCs w:val="24"/>
                </w:rPr>
                <w:id w:val="-447626194"/>
                <w:placeholder>
                  <w:docPart w:val="DefaultPlaceholder_-1854013440"/>
                </w:placeholder>
                <w:showingPlcHdr/>
              </w:sdtPr>
              <w:sdtContent>
                <w:r w:rsidR="000C7D30" w:rsidRPr="001C7788">
                  <w:rPr>
                    <w:rStyle w:val="PlaceholderText"/>
                  </w:rPr>
                  <w:t>Click or tap here to enter text.</w:t>
                </w:r>
              </w:sdtContent>
            </w:sdt>
          </w:p>
        </w:tc>
      </w:tr>
    </w:tbl>
    <w:p w14:paraId="42C64B97" w14:textId="77777777" w:rsidR="000A0088" w:rsidRPr="00027A00" w:rsidRDefault="000A0088"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Caption w:val="Question for Consideration"/>
      </w:tblPr>
      <w:tblGrid>
        <w:gridCol w:w="9350"/>
      </w:tblGrid>
      <w:tr w:rsidR="0050126E" w:rsidRPr="00027A00" w14:paraId="767CCD9E" w14:textId="77777777" w:rsidTr="0012691E">
        <w:tc>
          <w:tcPr>
            <w:tcW w:w="9350" w:type="dxa"/>
            <w:shd w:val="clear" w:color="auto" w:fill="D9D9D9" w:themeFill="background1" w:themeFillShade="D9"/>
          </w:tcPr>
          <w:p w14:paraId="2350BF56" w14:textId="77777777" w:rsidR="0050126E" w:rsidRDefault="0050126E" w:rsidP="00010616">
            <w:pPr>
              <w:contextualSpacing/>
              <w:rPr>
                <w:rFonts w:ascii="Aptos" w:hAnsi="Aptos" w:cstheme="minorHAnsi"/>
                <w:b/>
                <w:sz w:val="24"/>
                <w:szCs w:val="24"/>
              </w:rPr>
            </w:pPr>
            <w:r>
              <w:rPr>
                <w:rFonts w:ascii="Aptos" w:hAnsi="Aptos" w:cstheme="minorHAnsi"/>
                <w:b/>
                <w:sz w:val="24"/>
                <w:szCs w:val="24"/>
              </w:rPr>
              <w:t>Legislation</w:t>
            </w:r>
          </w:p>
          <w:p w14:paraId="64178CAE" w14:textId="6769B6CD" w:rsidR="004312E9" w:rsidRPr="00027A00" w:rsidRDefault="004312E9" w:rsidP="00010616">
            <w:pPr>
              <w:contextualSpacing/>
              <w:rPr>
                <w:rFonts w:ascii="Aptos" w:hAnsi="Aptos" w:cstheme="minorHAnsi"/>
                <w:b/>
                <w:sz w:val="24"/>
                <w:szCs w:val="24"/>
              </w:rPr>
            </w:pPr>
            <w:r w:rsidRPr="0012691E">
              <w:rPr>
                <w:rFonts w:ascii="Aptos" w:hAnsi="Aptos" w:cstheme="minorHAnsi"/>
                <w:bCs/>
                <w:i/>
                <w:sz w:val="24"/>
                <w:szCs w:val="24"/>
              </w:rPr>
              <w:t>Requirement:</w:t>
            </w:r>
            <w:r w:rsidRPr="00027A00">
              <w:rPr>
                <w:rFonts w:ascii="Aptos" w:hAnsi="Aptos" w:cstheme="minorHAnsi"/>
                <w:sz w:val="24"/>
                <w:szCs w:val="24"/>
              </w:rPr>
              <w:t xml:space="preserve"> </w:t>
            </w:r>
            <w:r w:rsidRPr="003921C2">
              <w:rPr>
                <w:rFonts w:ascii="Aptos" w:hAnsi="Aptos" w:cstheme="minorHAnsi"/>
                <w:sz w:val="24"/>
                <w:szCs w:val="24"/>
                <w:lang w:val="en-CA"/>
              </w:rPr>
              <w:t xml:space="preserve">A </w:t>
            </w:r>
            <w:r>
              <w:rPr>
                <w:rFonts w:ascii="Aptos" w:hAnsi="Aptos" w:cstheme="minorHAnsi"/>
                <w:sz w:val="24"/>
                <w:szCs w:val="24"/>
                <w:lang w:val="en-CA"/>
              </w:rPr>
              <w:t xml:space="preserve">licensee must make available to parents of children attending the facility a copy of </w:t>
            </w:r>
            <w:r w:rsidRPr="00FD2FB3">
              <w:rPr>
                <w:rFonts w:ascii="Aptos" w:hAnsi="Aptos" w:cstheme="minorHAnsi"/>
                <w:i/>
                <w:iCs/>
                <w:sz w:val="24"/>
                <w:szCs w:val="24"/>
                <w:lang w:val="en-CA"/>
              </w:rPr>
              <w:t>The Child Care Act, 2014</w:t>
            </w:r>
            <w:r>
              <w:rPr>
                <w:rFonts w:ascii="Aptos" w:hAnsi="Aptos" w:cstheme="minorHAnsi"/>
                <w:sz w:val="24"/>
                <w:szCs w:val="24"/>
                <w:lang w:val="en-CA"/>
              </w:rPr>
              <w:t xml:space="preserve"> and </w:t>
            </w:r>
            <w:r w:rsidRPr="00FD2FB3">
              <w:rPr>
                <w:rFonts w:ascii="Aptos" w:hAnsi="Aptos" w:cstheme="minorHAnsi"/>
                <w:i/>
                <w:iCs/>
                <w:sz w:val="24"/>
                <w:szCs w:val="24"/>
                <w:lang w:val="en-CA"/>
              </w:rPr>
              <w:t>The Child Care Regulations, 2015</w:t>
            </w:r>
            <w:r>
              <w:rPr>
                <w:rFonts w:ascii="Aptos" w:hAnsi="Aptos" w:cstheme="minorHAnsi"/>
                <w:sz w:val="24"/>
                <w:szCs w:val="24"/>
                <w:lang w:val="en-CA"/>
              </w:rPr>
              <w:t>.</w:t>
            </w:r>
            <w:r>
              <w:rPr>
                <w:rFonts w:ascii="Aptos" w:hAnsi="Aptos" w:cstheme="minorHAnsi"/>
                <w:sz w:val="24"/>
                <w:szCs w:val="24"/>
                <w:lang w:val="en-CA"/>
              </w:rPr>
              <w:br/>
            </w:r>
            <w:r w:rsidRPr="003921C2">
              <w:rPr>
                <w:rFonts w:ascii="Aptos" w:hAnsi="Aptos" w:cstheme="minorHAnsi"/>
                <w:sz w:val="24"/>
                <w:szCs w:val="24"/>
                <w:lang w:val="en-CA"/>
              </w:rPr>
              <w:t xml:space="preserve">(refer to the </w:t>
            </w:r>
            <w:r w:rsidRPr="003921C2">
              <w:rPr>
                <w:rFonts w:ascii="Aptos" w:hAnsi="Aptos" w:cstheme="minorHAnsi"/>
                <w:i/>
                <w:sz w:val="24"/>
                <w:szCs w:val="24"/>
                <w:lang w:val="en-CA"/>
              </w:rPr>
              <w:t xml:space="preserve">Child Care </w:t>
            </w:r>
            <w:r>
              <w:rPr>
                <w:rFonts w:ascii="Aptos" w:hAnsi="Aptos" w:cstheme="minorHAnsi"/>
                <w:i/>
                <w:sz w:val="24"/>
                <w:szCs w:val="24"/>
                <w:lang w:val="en-CA"/>
              </w:rPr>
              <w:t>Licensee’s</w:t>
            </w:r>
            <w:r w:rsidRPr="003921C2">
              <w:rPr>
                <w:rFonts w:ascii="Aptos" w:hAnsi="Aptos" w:cstheme="minorHAnsi"/>
                <w:i/>
                <w:sz w:val="24"/>
                <w:szCs w:val="24"/>
                <w:lang w:val="en-CA"/>
              </w:rPr>
              <w:t xml:space="preserve"> Manual </w:t>
            </w:r>
            <w:r w:rsidRPr="003921C2">
              <w:rPr>
                <w:rFonts w:ascii="Aptos" w:hAnsi="Aptos" w:cstheme="minorHAnsi"/>
                <w:sz w:val="24"/>
                <w:szCs w:val="24"/>
                <w:lang w:val="en-CA"/>
              </w:rPr>
              <w:t xml:space="preserve">– Part III – Section </w:t>
            </w:r>
            <w:r>
              <w:rPr>
                <w:rFonts w:ascii="Aptos" w:hAnsi="Aptos" w:cstheme="minorHAnsi"/>
                <w:sz w:val="24"/>
                <w:szCs w:val="24"/>
                <w:lang w:val="en-CA"/>
              </w:rPr>
              <w:t>39</w:t>
            </w:r>
            <w:r w:rsidRPr="003921C2">
              <w:rPr>
                <w:rFonts w:ascii="Aptos" w:hAnsi="Aptos" w:cstheme="minorHAnsi"/>
                <w:sz w:val="24"/>
                <w:szCs w:val="24"/>
                <w:lang w:val="en-CA"/>
              </w:rPr>
              <w:t xml:space="preserve"> for further information).</w:t>
            </w:r>
          </w:p>
        </w:tc>
      </w:tr>
      <w:tr w:rsidR="0050126E" w:rsidRPr="00027A00" w14:paraId="06B73C7D" w14:textId="77777777" w:rsidTr="0012691E">
        <w:trPr>
          <w:trHeight w:val="269"/>
        </w:trPr>
        <w:sdt>
          <w:sdtPr>
            <w:rPr>
              <w:rFonts w:ascii="Aptos" w:hAnsi="Aptos" w:cstheme="minorHAnsi"/>
              <w:sz w:val="24"/>
              <w:szCs w:val="24"/>
            </w:rPr>
            <w:id w:val="1460154297"/>
            <w:placeholder>
              <w:docPart w:val="DefaultPlaceholder_-1854013440"/>
            </w:placeholder>
            <w:showingPlcHdr/>
          </w:sdtPr>
          <w:sdtContent>
            <w:tc>
              <w:tcPr>
                <w:tcW w:w="9350" w:type="dxa"/>
              </w:tcPr>
              <w:p w14:paraId="2CE92182" w14:textId="0F0F4E36" w:rsidR="004312E9" w:rsidRPr="00027A00" w:rsidRDefault="000C7D30" w:rsidP="00010616">
                <w:pPr>
                  <w:contextualSpacing/>
                  <w:rPr>
                    <w:rFonts w:ascii="Aptos" w:hAnsi="Aptos" w:cstheme="minorHAnsi"/>
                    <w:sz w:val="24"/>
                    <w:szCs w:val="24"/>
                  </w:rPr>
                </w:pPr>
                <w:r w:rsidRPr="001C7788">
                  <w:rPr>
                    <w:rStyle w:val="PlaceholderText"/>
                  </w:rPr>
                  <w:t>Click or tap here to enter text.</w:t>
                </w:r>
              </w:p>
            </w:tc>
          </w:sdtContent>
        </w:sdt>
      </w:tr>
    </w:tbl>
    <w:p w14:paraId="63CE6FD9" w14:textId="77777777" w:rsidR="0050126E" w:rsidRPr="00027A00" w:rsidRDefault="0050126E"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Caption w:val="Question for Consideration"/>
      </w:tblPr>
      <w:tblGrid>
        <w:gridCol w:w="9350"/>
      </w:tblGrid>
      <w:tr w:rsidR="000A0088" w:rsidRPr="00027A00" w14:paraId="00317621" w14:textId="77777777" w:rsidTr="004312E9">
        <w:tc>
          <w:tcPr>
            <w:tcW w:w="9350" w:type="dxa"/>
            <w:shd w:val="clear" w:color="auto" w:fill="D9D9D9" w:themeFill="background1" w:themeFillShade="D9"/>
          </w:tcPr>
          <w:p w14:paraId="7BC19FC0" w14:textId="77777777" w:rsidR="000A0088" w:rsidRDefault="00F179C1" w:rsidP="000A0088">
            <w:pPr>
              <w:contextualSpacing/>
              <w:rPr>
                <w:rFonts w:ascii="Aptos" w:hAnsi="Aptos" w:cstheme="minorHAnsi"/>
                <w:b/>
                <w:sz w:val="24"/>
                <w:szCs w:val="24"/>
              </w:rPr>
            </w:pPr>
            <w:r w:rsidRPr="00027A00">
              <w:rPr>
                <w:rFonts w:ascii="Aptos" w:hAnsi="Aptos" w:cstheme="minorHAnsi"/>
                <w:b/>
                <w:sz w:val="24"/>
                <w:szCs w:val="24"/>
              </w:rPr>
              <w:t>Philosophy Statement</w:t>
            </w:r>
          </w:p>
          <w:p w14:paraId="4C4EA58A" w14:textId="7A1DFC5D" w:rsidR="004312E9" w:rsidRPr="00027A00" w:rsidRDefault="004312E9" w:rsidP="000A0088">
            <w:pPr>
              <w:contextualSpacing/>
              <w:rPr>
                <w:rFonts w:ascii="Aptos" w:hAnsi="Aptos" w:cstheme="minorHAnsi"/>
                <w:b/>
                <w:sz w:val="24"/>
                <w:szCs w:val="24"/>
              </w:rPr>
            </w:pPr>
            <w:r w:rsidRPr="004312E9">
              <w:rPr>
                <w:rFonts w:ascii="Aptos" w:hAnsi="Aptos" w:cstheme="minorHAnsi"/>
                <w:bCs/>
                <w:i/>
                <w:sz w:val="24"/>
                <w:szCs w:val="24"/>
              </w:rPr>
              <w:t>Requirement:</w:t>
            </w:r>
            <w:r w:rsidRPr="004312E9">
              <w:rPr>
                <w:rFonts w:ascii="Aptos" w:hAnsi="Aptos" w:cstheme="minorHAnsi"/>
                <w:bCs/>
                <w:sz w:val="24"/>
                <w:szCs w:val="24"/>
              </w:rPr>
              <w:t xml:space="preserve"> A</w:t>
            </w:r>
            <w:r w:rsidRPr="00027A00">
              <w:rPr>
                <w:rFonts w:ascii="Aptos" w:hAnsi="Aptos" w:cstheme="minorHAnsi"/>
                <w:sz w:val="24"/>
                <w:szCs w:val="24"/>
              </w:rPr>
              <w:t xml:space="preserve"> written philosophy statement must be developed for the family child care home (refer to the </w:t>
            </w:r>
            <w:r w:rsidRPr="00027A00">
              <w:rPr>
                <w:rFonts w:ascii="Aptos" w:hAnsi="Aptos" w:cstheme="minorHAnsi"/>
                <w:i/>
                <w:sz w:val="24"/>
                <w:szCs w:val="24"/>
              </w:rPr>
              <w:t xml:space="preserve">Child Care Licensee’s Manual </w:t>
            </w:r>
            <w:r w:rsidRPr="00027A00">
              <w:rPr>
                <w:rFonts w:ascii="Aptos" w:hAnsi="Aptos" w:cstheme="minorHAnsi"/>
                <w:sz w:val="24"/>
                <w:szCs w:val="24"/>
              </w:rPr>
              <w:t>– Part III – Section 14 for further information).</w:t>
            </w:r>
          </w:p>
        </w:tc>
      </w:tr>
      <w:tr w:rsidR="000A0088" w:rsidRPr="00027A00" w14:paraId="434FA589" w14:textId="77777777" w:rsidTr="004312E9">
        <w:sdt>
          <w:sdtPr>
            <w:rPr>
              <w:rFonts w:ascii="Aptos" w:hAnsi="Aptos" w:cstheme="minorHAnsi"/>
              <w:sz w:val="24"/>
              <w:szCs w:val="24"/>
            </w:rPr>
            <w:id w:val="651557575"/>
            <w:placeholder>
              <w:docPart w:val="DefaultPlaceholder_-1854013440"/>
            </w:placeholder>
            <w:showingPlcHdr/>
          </w:sdtPr>
          <w:sdtContent>
            <w:tc>
              <w:tcPr>
                <w:tcW w:w="9350" w:type="dxa"/>
              </w:tcPr>
              <w:p w14:paraId="048D7F0C" w14:textId="01CEC57C" w:rsidR="004312E9" w:rsidRPr="00027A00" w:rsidRDefault="000C7D30" w:rsidP="000A0088">
                <w:pPr>
                  <w:contextualSpacing/>
                  <w:rPr>
                    <w:rFonts w:ascii="Aptos" w:hAnsi="Aptos" w:cstheme="minorHAnsi"/>
                    <w:sz w:val="24"/>
                    <w:szCs w:val="24"/>
                  </w:rPr>
                </w:pPr>
                <w:r w:rsidRPr="001C7788">
                  <w:rPr>
                    <w:rStyle w:val="PlaceholderText"/>
                  </w:rPr>
                  <w:t>Click or tap here to enter text.</w:t>
                </w:r>
              </w:p>
            </w:tc>
          </w:sdtContent>
        </w:sdt>
      </w:tr>
    </w:tbl>
    <w:p w14:paraId="1382E29E" w14:textId="0EF95F6C" w:rsidR="004312E9" w:rsidRDefault="004312E9"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0A0088" w:rsidRPr="00027A00" w14:paraId="3BB397A7" w14:textId="77777777" w:rsidTr="0050126E">
        <w:tc>
          <w:tcPr>
            <w:tcW w:w="9350" w:type="dxa"/>
            <w:shd w:val="clear" w:color="auto" w:fill="D9D9D9" w:themeFill="background1" w:themeFillShade="D9"/>
          </w:tcPr>
          <w:p w14:paraId="6CEF844E" w14:textId="6AB3DF74" w:rsidR="000A0088" w:rsidRPr="00027A00" w:rsidRDefault="00805658" w:rsidP="000A0088">
            <w:pPr>
              <w:contextualSpacing/>
              <w:rPr>
                <w:rFonts w:ascii="Aptos" w:hAnsi="Aptos" w:cstheme="minorHAnsi"/>
                <w:b/>
                <w:sz w:val="24"/>
                <w:szCs w:val="24"/>
              </w:rPr>
            </w:pPr>
            <w:r w:rsidRPr="00027A00">
              <w:rPr>
                <w:rFonts w:ascii="Aptos" w:hAnsi="Aptos" w:cstheme="minorHAnsi"/>
                <w:b/>
                <w:sz w:val="24"/>
                <w:szCs w:val="24"/>
              </w:rPr>
              <w:t>Program Operation</w:t>
            </w:r>
            <w:r w:rsidR="004312E9">
              <w:rPr>
                <w:rFonts w:ascii="Aptos" w:hAnsi="Aptos" w:cstheme="minorHAnsi"/>
                <w:b/>
                <w:sz w:val="24"/>
                <w:szCs w:val="24"/>
              </w:rPr>
              <w:br/>
            </w:r>
            <w:r w:rsidR="004312E9" w:rsidRPr="004312E9">
              <w:rPr>
                <w:rFonts w:ascii="Aptos" w:hAnsi="Aptos" w:cstheme="minorHAnsi"/>
                <w:bCs/>
                <w:i/>
                <w:sz w:val="24"/>
                <w:szCs w:val="24"/>
              </w:rPr>
              <w:t>Requirement:</w:t>
            </w:r>
            <w:r w:rsidR="004312E9" w:rsidRPr="00027A00">
              <w:rPr>
                <w:rFonts w:ascii="Aptos" w:hAnsi="Aptos" w:cstheme="minorHAnsi"/>
                <w:sz w:val="24"/>
                <w:szCs w:val="24"/>
              </w:rPr>
              <w:t xml:space="preserve"> A provider must develop written policies and procedures for the operation for the family child care home (refer to the </w:t>
            </w:r>
            <w:r w:rsidR="004312E9" w:rsidRPr="00027A00">
              <w:rPr>
                <w:rFonts w:ascii="Aptos" w:hAnsi="Aptos" w:cstheme="minorHAnsi"/>
                <w:i/>
                <w:sz w:val="24"/>
                <w:szCs w:val="24"/>
              </w:rPr>
              <w:t>Child Care Licensee’s Manual</w:t>
            </w:r>
            <w:r w:rsidR="004312E9" w:rsidRPr="00027A00">
              <w:rPr>
                <w:rFonts w:ascii="Aptos" w:hAnsi="Aptos" w:cstheme="minorHAnsi"/>
                <w:sz w:val="24"/>
                <w:szCs w:val="24"/>
              </w:rPr>
              <w:t xml:space="preserve"> –</w:t>
            </w:r>
            <w:r w:rsidR="004312E9">
              <w:rPr>
                <w:rFonts w:ascii="Aptos" w:hAnsi="Aptos" w:cstheme="minorHAnsi"/>
                <w:sz w:val="24"/>
                <w:szCs w:val="24"/>
              </w:rPr>
              <w:t xml:space="preserve">Part II – Section 7 and </w:t>
            </w:r>
            <w:r w:rsidR="004312E9" w:rsidRPr="00027A00">
              <w:rPr>
                <w:rFonts w:ascii="Aptos" w:hAnsi="Aptos" w:cstheme="minorHAnsi"/>
                <w:sz w:val="24"/>
                <w:szCs w:val="24"/>
              </w:rPr>
              <w:t>Part III – Section 16 for further information).</w:t>
            </w:r>
          </w:p>
        </w:tc>
      </w:tr>
      <w:tr w:rsidR="000A0088" w:rsidRPr="00027A00" w14:paraId="340459E7" w14:textId="77777777" w:rsidTr="0050126E">
        <w:sdt>
          <w:sdtPr>
            <w:rPr>
              <w:rFonts w:ascii="Aptos" w:hAnsi="Aptos" w:cstheme="minorHAnsi"/>
              <w:sz w:val="24"/>
              <w:szCs w:val="24"/>
            </w:rPr>
            <w:id w:val="-238028140"/>
            <w:placeholder>
              <w:docPart w:val="BA9C1E50C75945E38152B8419E3818A1"/>
            </w:placeholder>
            <w:showingPlcHdr/>
          </w:sdtPr>
          <w:sdtContent>
            <w:tc>
              <w:tcPr>
                <w:tcW w:w="9350" w:type="dxa"/>
              </w:tcPr>
              <w:p w14:paraId="73CDAA1F" w14:textId="37DEEB1F" w:rsidR="0050126E" w:rsidRPr="00027A00" w:rsidRDefault="000C7D30" w:rsidP="00E14211">
                <w:pPr>
                  <w:rPr>
                    <w:rFonts w:ascii="Aptos" w:hAnsi="Aptos" w:cstheme="minorHAnsi"/>
                    <w:sz w:val="24"/>
                    <w:szCs w:val="24"/>
                  </w:rPr>
                </w:pPr>
                <w:r w:rsidRPr="001C7788">
                  <w:rPr>
                    <w:rStyle w:val="PlaceholderText"/>
                  </w:rPr>
                  <w:t>Click or tap here to enter text.</w:t>
                </w:r>
              </w:p>
            </w:tc>
          </w:sdtContent>
        </w:sdt>
      </w:tr>
    </w:tbl>
    <w:p w14:paraId="5082140A" w14:textId="3E43298D" w:rsidR="00E37D63" w:rsidRPr="00027A00" w:rsidRDefault="00E37D63" w:rsidP="007E3240">
      <w:pPr>
        <w:spacing w:after="0" w:line="240" w:lineRule="auto"/>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0A0088" w:rsidRPr="00027A00" w14:paraId="775CDDF7" w14:textId="77777777" w:rsidTr="00E37D63">
        <w:tc>
          <w:tcPr>
            <w:tcW w:w="9350" w:type="dxa"/>
            <w:shd w:val="clear" w:color="auto" w:fill="D9D9D9" w:themeFill="background1" w:themeFillShade="D9"/>
          </w:tcPr>
          <w:p w14:paraId="4E3CFF38" w14:textId="77777777" w:rsidR="000A0088" w:rsidRDefault="00805658" w:rsidP="000A0088">
            <w:pPr>
              <w:contextualSpacing/>
              <w:rPr>
                <w:rFonts w:ascii="Aptos" w:hAnsi="Aptos" w:cstheme="minorHAnsi"/>
                <w:b/>
                <w:sz w:val="24"/>
                <w:szCs w:val="24"/>
              </w:rPr>
            </w:pPr>
            <w:r w:rsidRPr="00027A00">
              <w:rPr>
                <w:rFonts w:ascii="Aptos" w:hAnsi="Aptos" w:cstheme="minorHAnsi"/>
                <w:b/>
                <w:sz w:val="24"/>
                <w:szCs w:val="24"/>
              </w:rPr>
              <w:t>Daily Schedule</w:t>
            </w:r>
          </w:p>
          <w:p w14:paraId="510CE93E" w14:textId="11905B28" w:rsidR="004312E9" w:rsidRPr="00027A00" w:rsidRDefault="004312E9" w:rsidP="000A0088">
            <w:pPr>
              <w:contextualSpacing/>
              <w:rPr>
                <w:rFonts w:ascii="Aptos" w:hAnsi="Aptos" w:cstheme="minorHAnsi"/>
                <w:b/>
                <w:sz w:val="24"/>
                <w:szCs w:val="24"/>
              </w:rPr>
            </w:pPr>
            <w:r w:rsidRPr="004312E9">
              <w:rPr>
                <w:rFonts w:ascii="Aptos" w:hAnsi="Aptos" w:cstheme="minorHAnsi"/>
                <w:bCs/>
                <w:i/>
                <w:sz w:val="24"/>
                <w:szCs w:val="24"/>
              </w:rPr>
              <w:t xml:space="preserve">Requirement: </w:t>
            </w:r>
            <w:r w:rsidRPr="004312E9">
              <w:rPr>
                <w:rFonts w:ascii="Aptos" w:hAnsi="Aptos" w:cstheme="minorHAnsi"/>
                <w:bCs/>
                <w:sz w:val="24"/>
                <w:szCs w:val="24"/>
              </w:rPr>
              <w:t>A</w:t>
            </w:r>
            <w:r w:rsidRPr="00027A00">
              <w:rPr>
                <w:rFonts w:ascii="Aptos" w:hAnsi="Aptos" w:cstheme="minorHAnsi"/>
                <w:sz w:val="24"/>
                <w:szCs w:val="24"/>
              </w:rPr>
              <w:t xml:space="preserve"> provider must plan and implement a daily program that is consistent with the philosophy statement and is developmentally appropriate for children attending the family child care home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III – Section 14 for further information).</w:t>
            </w:r>
            <w:r w:rsidRPr="00027A00">
              <w:rPr>
                <w:rFonts w:ascii="Aptos" w:hAnsi="Aptos" w:cstheme="minorHAnsi"/>
                <w:b/>
                <w:i/>
                <w:sz w:val="24"/>
                <w:szCs w:val="24"/>
              </w:rPr>
              <w:t xml:space="preserve">  </w:t>
            </w:r>
          </w:p>
        </w:tc>
      </w:tr>
      <w:tr w:rsidR="000A0088" w:rsidRPr="00027A00" w14:paraId="115F0FE7" w14:textId="77777777" w:rsidTr="0050126E">
        <w:sdt>
          <w:sdtPr>
            <w:rPr>
              <w:rFonts w:ascii="Aptos" w:hAnsi="Aptos" w:cstheme="minorHAnsi"/>
              <w:sz w:val="24"/>
              <w:szCs w:val="24"/>
            </w:rPr>
            <w:id w:val="-448386272"/>
            <w:placeholder>
              <w:docPart w:val="8296B1CD23C94285AEDBC85B7B12166B"/>
            </w:placeholder>
            <w:showingPlcHdr/>
          </w:sdtPr>
          <w:sdtContent>
            <w:tc>
              <w:tcPr>
                <w:tcW w:w="9350" w:type="dxa"/>
              </w:tcPr>
              <w:p w14:paraId="40BC42E5" w14:textId="64E35899"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43586969" w14:textId="77777777" w:rsidR="000A0088" w:rsidRPr="00027A00" w:rsidRDefault="000A0088"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0A0088" w:rsidRPr="00027A00" w14:paraId="2D12C4B5" w14:textId="77777777" w:rsidTr="0050126E">
        <w:tc>
          <w:tcPr>
            <w:tcW w:w="9350" w:type="dxa"/>
            <w:shd w:val="clear" w:color="auto" w:fill="D9D9D9" w:themeFill="background1" w:themeFillShade="D9"/>
          </w:tcPr>
          <w:p w14:paraId="765A7DC9" w14:textId="77777777" w:rsidR="000A0088" w:rsidRDefault="00805658" w:rsidP="000A0088">
            <w:pPr>
              <w:contextualSpacing/>
              <w:rPr>
                <w:rFonts w:ascii="Aptos" w:hAnsi="Aptos" w:cstheme="minorHAnsi"/>
                <w:b/>
                <w:sz w:val="24"/>
                <w:szCs w:val="24"/>
              </w:rPr>
            </w:pPr>
            <w:r w:rsidRPr="00027A00">
              <w:rPr>
                <w:rFonts w:ascii="Aptos" w:hAnsi="Aptos" w:cstheme="minorHAnsi"/>
                <w:b/>
                <w:sz w:val="24"/>
                <w:szCs w:val="24"/>
              </w:rPr>
              <w:t>Meals and Snacks</w:t>
            </w:r>
          </w:p>
          <w:p w14:paraId="31D0A9E7" w14:textId="7A45D5D6" w:rsidR="004312E9" w:rsidRPr="00027A00" w:rsidRDefault="004312E9" w:rsidP="000A0088">
            <w:pPr>
              <w:contextualSpacing/>
              <w:rPr>
                <w:rFonts w:ascii="Aptos" w:hAnsi="Aptos" w:cstheme="minorHAnsi"/>
                <w:b/>
                <w:sz w:val="24"/>
                <w:szCs w:val="24"/>
              </w:rPr>
            </w:pPr>
            <w:r w:rsidRPr="004312E9">
              <w:rPr>
                <w:rFonts w:ascii="Aptos" w:hAnsi="Aptos" w:cstheme="minorHAnsi"/>
                <w:bCs/>
                <w:i/>
                <w:sz w:val="24"/>
                <w:szCs w:val="24"/>
              </w:rPr>
              <w:lastRenderedPageBreak/>
              <w:t>Requirement:</w:t>
            </w:r>
            <w:r w:rsidRPr="004312E9">
              <w:rPr>
                <w:rFonts w:ascii="Aptos" w:hAnsi="Aptos" w:cstheme="minorHAnsi"/>
                <w:bCs/>
                <w:sz w:val="24"/>
                <w:szCs w:val="24"/>
              </w:rPr>
              <w:t xml:space="preserve"> A provider</w:t>
            </w:r>
            <w:r w:rsidRPr="00027A00">
              <w:rPr>
                <w:rFonts w:ascii="Aptos" w:hAnsi="Aptos" w:cstheme="minorHAnsi"/>
                <w:sz w:val="24"/>
                <w:szCs w:val="24"/>
              </w:rPr>
              <w:t xml:space="preserve"> must serve meals and snacks to children who are six months age or older that meet their nutritional needs, and ensure children are fed appropriately according to their age and developmental level. Providers are not required to supply infant formula or baby food. Children must be served a meal or snack at a minimum of three</w:t>
            </w:r>
            <w:r w:rsidR="007A60B3">
              <w:rPr>
                <w:rFonts w:ascii="Aptos" w:hAnsi="Aptos" w:cstheme="minorHAnsi"/>
                <w:sz w:val="24"/>
                <w:szCs w:val="24"/>
              </w:rPr>
              <w:t>-</w:t>
            </w:r>
            <w:r w:rsidRPr="00027A00">
              <w:rPr>
                <w:rFonts w:ascii="Aptos" w:hAnsi="Aptos" w:cstheme="minorHAnsi"/>
                <w:sz w:val="24"/>
                <w:szCs w:val="24"/>
              </w:rPr>
              <w:t xml:space="preserve">hour intervals. Menus follow </w:t>
            </w:r>
            <w:r w:rsidRPr="00027A00">
              <w:rPr>
                <w:rFonts w:ascii="Aptos" w:hAnsi="Aptos" w:cstheme="minorHAnsi"/>
                <w:i/>
                <w:sz w:val="24"/>
                <w:szCs w:val="24"/>
              </w:rPr>
              <w:t>Canada’s Food Guide</w:t>
            </w:r>
            <w:r w:rsidRPr="00027A00">
              <w:rPr>
                <w:rFonts w:ascii="Aptos" w:hAnsi="Aptos" w:cstheme="minorHAnsi"/>
                <w:sz w:val="24"/>
                <w:szCs w:val="24"/>
              </w:rPr>
              <w:t xml:space="preserve"> and are posted for parents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III – Section 24 for further information).</w:t>
            </w:r>
          </w:p>
        </w:tc>
      </w:tr>
      <w:tr w:rsidR="000A0088" w:rsidRPr="00027A00" w14:paraId="5F12544A" w14:textId="77777777" w:rsidTr="0050126E">
        <w:sdt>
          <w:sdtPr>
            <w:rPr>
              <w:rFonts w:ascii="Aptos" w:hAnsi="Aptos" w:cstheme="minorHAnsi"/>
              <w:sz w:val="24"/>
              <w:szCs w:val="24"/>
            </w:rPr>
            <w:id w:val="1376888350"/>
            <w:placeholder>
              <w:docPart w:val="D565D8E8D35E4B0EA46021091E398A93"/>
            </w:placeholder>
            <w:showingPlcHdr/>
          </w:sdtPr>
          <w:sdtContent>
            <w:tc>
              <w:tcPr>
                <w:tcW w:w="9350" w:type="dxa"/>
              </w:tcPr>
              <w:p w14:paraId="441119A9" w14:textId="1F35EBF5"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14DBCA8D" w14:textId="378C1E08" w:rsidR="004312E9" w:rsidRDefault="004312E9" w:rsidP="00A7445D">
      <w:pPr>
        <w:spacing w:after="0" w:line="240" w:lineRule="auto"/>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0A0088" w:rsidRPr="00027A00" w14:paraId="5632E77C" w14:textId="77777777" w:rsidTr="0050126E">
        <w:tc>
          <w:tcPr>
            <w:tcW w:w="9350" w:type="dxa"/>
            <w:shd w:val="clear" w:color="auto" w:fill="D9D9D9" w:themeFill="background1" w:themeFillShade="D9"/>
          </w:tcPr>
          <w:p w14:paraId="77808171" w14:textId="77777777" w:rsidR="000A0088" w:rsidRDefault="00805658" w:rsidP="000A0088">
            <w:pPr>
              <w:contextualSpacing/>
              <w:rPr>
                <w:rFonts w:ascii="Aptos" w:hAnsi="Aptos" w:cstheme="minorHAnsi"/>
                <w:b/>
                <w:sz w:val="24"/>
                <w:szCs w:val="24"/>
              </w:rPr>
            </w:pPr>
            <w:r w:rsidRPr="00027A00">
              <w:rPr>
                <w:rFonts w:ascii="Aptos" w:hAnsi="Aptos" w:cstheme="minorHAnsi"/>
                <w:b/>
                <w:sz w:val="24"/>
                <w:szCs w:val="24"/>
              </w:rPr>
              <w:t>Social Environment</w:t>
            </w:r>
          </w:p>
          <w:p w14:paraId="4EF633ED" w14:textId="177A28AE" w:rsidR="004312E9" w:rsidRPr="00027A00" w:rsidRDefault="004312E9" w:rsidP="000A0088">
            <w:pPr>
              <w:contextualSpacing/>
              <w:rPr>
                <w:rFonts w:ascii="Aptos" w:hAnsi="Aptos" w:cstheme="minorHAnsi"/>
                <w:b/>
                <w:sz w:val="24"/>
                <w:szCs w:val="24"/>
              </w:rPr>
            </w:pPr>
            <w:r w:rsidRPr="004312E9">
              <w:rPr>
                <w:rFonts w:ascii="Aptos" w:hAnsi="Aptos" w:cstheme="minorHAnsi"/>
                <w:bCs/>
                <w:i/>
                <w:sz w:val="24"/>
                <w:szCs w:val="24"/>
              </w:rPr>
              <w:t>Requirement:</w:t>
            </w:r>
            <w:r w:rsidRPr="004312E9">
              <w:rPr>
                <w:rFonts w:ascii="Aptos" w:hAnsi="Aptos" w:cstheme="minorHAnsi"/>
                <w:bCs/>
                <w:sz w:val="24"/>
                <w:szCs w:val="24"/>
              </w:rPr>
              <w:t xml:space="preserve"> A</w:t>
            </w:r>
            <w:r w:rsidRPr="00027A00">
              <w:rPr>
                <w:rFonts w:ascii="Aptos" w:hAnsi="Aptos" w:cstheme="minorHAnsi"/>
                <w:sz w:val="24"/>
                <w:szCs w:val="24"/>
              </w:rPr>
              <w:t xml:space="preserve"> provider must ensure that the social environment promotes the safety and well-being of children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V – Section 70 for further information).</w:t>
            </w:r>
          </w:p>
        </w:tc>
      </w:tr>
      <w:tr w:rsidR="000A0088" w:rsidRPr="00027A00" w14:paraId="3B398D98" w14:textId="77777777" w:rsidTr="0050126E">
        <w:sdt>
          <w:sdtPr>
            <w:rPr>
              <w:rFonts w:ascii="Aptos" w:hAnsi="Aptos" w:cstheme="minorHAnsi"/>
              <w:sz w:val="24"/>
              <w:szCs w:val="24"/>
            </w:rPr>
            <w:id w:val="-1051225672"/>
            <w:placeholder>
              <w:docPart w:val="EF573B0CA37B46DFB90ACD6FD1ABA4D7"/>
            </w:placeholder>
            <w:showingPlcHdr/>
          </w:sdtPr>
          <w:sdtContent>
            <w:tc>
              <w:tcPr>
                <w:tcW w:w="9350" w:type="dxa"/>
              </w:tcPr>
              <w:p w14:paraId="79E75876" w14:textId="516DFC80"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0BD557C7" w14:textId="77777777" w:rsidR="000A0088" w:rsidRPr="00027A00" w:rsidRDefault="000A0088"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0A0088" w:rsidRPr="00027A00" w14:paraId="004D3DC4" w14:textId="77777777" w:rsidTr="0050126E">
        <w:tc>
          <w:tcPr>
            <w:tcW w:w="9350" w:type="dxa"/>
            <w:shd w:val="clear" w:color="auto" w:fill="D9D9D9" w:themeFill="background1" w:themeFillShade="D9"/>
          </w:tcPr>
          <w:p w14:paraId="028955AE" w14:textId="77777777" w:rsidR="000A0088" w:rsidRDefault="00805658" w:rsidP="000A0088">
            <w:pPr>
              <w:contextualSpacing/>
              <w:rPr>
                <w:rFonts w:ascii="Aptos" w:hAnsi="Aptos" w:cstheme="minorHAnsi"/>
                <w:b/>
                <w:sz w:val="24"/>
                <w:szCs w:val="24"/>
              </w:rPr>
            </w:pPr>
            <w:r w:rsidRPr="00027A00">
              <w:rPr>
                <w:rFonts w:ascii="Aptos" w:hAnsi="Aptos" w:cstheme="minorHAnsi"/>
                <w:b/>
                <w:sz w:val="24"/>
                <w:szCs w:val="24"/>
              </w:rPr>
              <w:t>Supervision</w:t>
            </w:r>
          </w:p>
          <w:p w14:paraId="12952F88" w14:textId="412133E7" w:rsidR="004312E9" w:rsidRPr="00027A00" w:rsidRDefault="004312E9" w:rsidP="000A0088">
            <w:pPr>
              <w:contextualSpacing/>
              <w:rPr>
                <w:rFonts w:ascii="Aptos" w:hAnsi="Aptos" w:cstheme="minorHAnsi"/>
                <w:b/>
                <w:sz w:val="24"/>
                <w:szCs w:val="24"/>
              </w:rPr>
            </w:pPr>
            <w:r w:rsidRPr="004312E9">
              <w:rPr>
                <w:rFonts w:ascii="Aptos" w:hAnsi="Aptos" w:cstheme="minorHAnsi"/>
                <w:bCs/>
                <w:i/>
                <w:sz w:val="24"/>
                <w:szCs w:val="24"/>
              </w:rPr>
              <w:t>Requirement:</w:t>
            </w:r>
            <w:r w:rsidRPr="004312E9">
              <w:rPr>
                <w:rFonts w:ascii="Aptos" w:hAnsi="Aptos" w:cstheme="minorHAnsi"/>
                <w:bCs/>
                <w:sz w:val="24"/>
                <w:szCs w:val="24"/>
              </w:rPr>
              <w:t xml:space="preserve"> A</w:t>
            </w:r>
            <w:r w:rsidRPr="00027A00">
              <w:rPr>
                <w:rFonts w:ascii="Aptos" w:hAnsi="Aptos" w:cstheme="minorHAnsi"/>
                <w:sz w:val="24"/>
                <w:szCs w:val="24"/>
              </w:rPr>
              <w:t xml:space="preserve"> provider must ensure that children are adequately </w:t>
            </w:r>
            <w:proofErr w:type="gramStart"/>
            <w:r w:rsidRPr="00027A00">
              <w:rPr>
                <w:rFonts w:ascii="Aptos" w:hAnsi="Aptos" w:cstheme="minorHAnsi"/>
                <w:sz w:val="24"/>
                <w:szCs w:val="24"/>
              </w:rPr>
              <w:t>supervised at all times</w:t>
            </w:r>
            <w:proofErr w:type="gramEnd"/>
            <w:r w:rsidRPr="00027A00">
              <w:rPr>
                <w:rFonts w:ascii="Aptos" w:hAnsi="Aptos" w:cstheme="minorHAnsi"/>
                <w:sz w:val="24"/>
                <w:szCs w:val="24"/>
              </w:rPr>
              <w:t xml:space="preserve">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V – Section 68 for further information).</w:t>
            </w:r>
          </w:p>
        </w:tc>
      </w:tr>
      <w:tr w:rsidR="000A0088" w:rsidRPr="00027A00" w14:paraId="7CC97F64" w14:textId="77777777" w:rsidTr="0050126E">
        <w:sdt>
          <w:sdtPr>
            <w:rPr>
              <w:rFonts w:ascii="Aptos" w:hAnsi="Aptos" w:cstheme="minorHAnsi"/>
              <w:sz w:val="24"/>
              <w:szCs w:val="24"/>
            </w:rPr>
            <w:id w:val="-618301998"/>
            <w:placeholder>
              <w:docPart w:val="666E4E2B65DC45EDB961DA0055C94BC4"/>
            </w:placeholder>
            <w:showingPlcHdr/>
          </w:sdtPr>
          <w:sdtContent>
            <w:tc>
              <w:tcPr>
                <w:tcW w:w="9350" w:type="dxa"/>
              </w:tcPr>
              <w:p w14:paraId="2E473503" w14:textId="2F6655B4"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6F5CC273" w14:textId="77777777" w:rsidR="000A0088" w:rsidRPr="00027A00" w:rsidRDefault="000A0088"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0A0088" w:rsidRPr="00027A00" w14:paraId="1B152EE6" w14:textId="77777777" w:rsidTr="0050126E">
        <w:tc>
          <w:tcPr>
            <w:tcW w:w="9350" w:type="dxa"/>
            <w:shd w:val="clear" w:color="auto" w:fill="D9D9D9" w:themeFill="background1" w:themeFillShade="D9"/>
          </w:tcPr>
          <w:p w14:paraId="7CB7D498" w14:textId="77777777" w:rsidR="000A0088" w:rsidRDefault="00805658" w:rsidP="000A0088">
            <w:pPr>
              <w:contextualSpacing/>
              <w:rPr>
                <w:rFonts w:ascii="Aptos" w:hAnsi="Aptos" w:cstheme="minorHAnsi"/>
                <w:b/>
                <w:sz w:val="24"/>
                <w:szCs w:val="24"/>
              </w:rPr>
            </w:pPr>
            <w:r w:rsidRPr="00027A00">
              <w:rPr>
                <w:rFonts w:ascii="Aptos" w:hAnsi="Aptos" w:cstheme="minorHAnsi"/>
                <w:b/>
                <w:sz w:val="24"/>
                <w:szCs w:val="24"/>
              </w:rPr>
              <w:t>Child Guidance</w:t>
            </w:r>
          </w:p>
          <w:p w14:paraId="549CB694" w14:textId="0E8F9419" w:rsidR="004312E9" w:rsidRPr="00027A00" w:rsidRDefault="004312E9" w:rsidP="000A0088">
            <w:pPr>
              <w:contextualSpacing/>
              <w:rPr>
                <w:rFonts w:ascii="Aptos" w:hAnsi="Aptos" w:cstheme="minorHAnsi"/>
                <w:b/>
                <w:sz w:val="24"/>
                <w:szCs w:val="24"/>
              </w:rPr>
            </w:pPr>
            <w:r w:rsidRPr="004312E9">
              <w:rPr>
                <w:rFonts w:ascii="Aptos" w:hAnsi="Aptos" w:cstheme="minorHAnsi"/>
                <w:bCs/>
                <w:i/>
                <w:sz w:val="24"/>
                <w:szCs w:val="24"/>
              </w:rPr>
              <w:t>Requirement:</w:t>
            </w:r>
            <w:r w:rsidRPr="00027A00">
              <w:rPr>
                <w:rFonts w:ascii="Aptos" w:hAnsi="Aptos" w:cstheme="minorHAnsi"/>
                <w:sz w:val="24"/>
                <w:szCs w:val="24"/>
              </w:rPr>
              <w:t xml:space="preserve"> A provider must implement child management </w:t>
            </w:r>
            <w:r w:rsidRPr="003921C2">
              <w:rPr>
                <w:rFonts w:ascii="Aptos" w:hAnsi="Aptos" w:cstheme="minorHAnsi"/>
                <w:sz w:val="24"/>
                <w:szCs w:val="24"/>
                <w:lang w:val="en-CA"/>
              </w:rPr>
              <w:t>practice</w:t>
            </w:r>
            <w:r>
              <w:rPr>
                <w:rFonts w:ascii="Aptos" w:hAnsi="Aptos" w:cstheme="minorHAnsi"/>
                <w:sz w:val="24"/>
                <w:szCs w:val="24"/>
                <w:lang w:val="en-CA"/>
              </w:rPr>
              <w:t>s</w:t>
            </w:r>
            <w:r w:rsidRPr="003921C2">
              <w:rPr>
                <w:rFonts w:ascii="Aptos" w:hAnsi="Aptos" w:cstheme="minorHAnsi"/>
                <w:sz w:val="24"/>
                <w:szCs w:val="24"/>
                <w:lang w:val="en-CA"/>
              </w:rPr>
              <w:t xml:space="preserve"> </w:t>
            </w:r>
            <w:r w:rsidRPr="00E77747">
              <w:rPr>
                <w:rFonts w:ascii="Aptos" w:hAnsi="Aptos" w:cstheme="minorHAnsi"/>
                <w:sz w:val="24"/>
                <w:szCs w:val="24"/>
              </w:rPr>
              <w:t>that enable children to learn independence</w:t>
            </w:r>
            <w:r>
              <w:rPr>
                <w:rFonts w:ascii="Aptos" w:hAnsi="Aptos" w:cstheme="minorHAnsi"/>
                <w:sz w:val="24"/>
                <w:szCs w:val="24"/>
              </w:rPr>
              <w:t xml:space="preserve"> </w:t>
            </w:r>
            <w:r w:rsidRPr="00E77747">
              <w:rPr>
                <w:rFonts w:ascii="Aptos" w:hAnsi="Aptos" w:cstheme="minorHAnsi"/>
                <w:sz w:val="24"/>
                <w:szCs w:val="24"/>
              </w:rPr>
              <w:t>and socially appropriate behaviour</w:t>
            </w:r>
            <w:r>
              <w:rPr>
                <w:rFonts w:ascii="Aptos" w:hAnsi="Aptos" w:cstheme="minorHAnsi"/>
                <w:sz w:val="24"/>
                <w:szCs w:val="24"/>
              </w:rPr>
              <w:t xml:space="preserve"> and t</w:t>
            </w:r>
            <w:r w:rsidRPr="00C93DAE">
              <w:rPr>
                <w:rFonts w:ascii="Aptos" w:hAnsi="Aptos" w:cstheme="minorHAnsi"/>
                <w:sz w:val="24"/>
                <w:szCs w:val="24"/>
              </w:rPr>
              <w:t>each</w:t>
            </w:r>
            <w:r>
              <w:rPr>
                <w:rFonts w:ascii="Aptos" w:hAnsi="Aptos" w:cstheme="minorHAnsi"/>
                <w:sz w:val="24"/>
                <w:szCs w:val="24"/>
              </w:rPr>
              <w:t>es s</w:t>
            </w:r>
            <w:r w:rsidRPr="00C93DAE">
              <w:rPr>
                <w:rFonts w:ascii="Aptos" w:hAnsi="Aptos" w:cstheme="minorHAnsi"/>
                <w:sz w:val="24"/>
                <w:szCs w:val="24"/>
              </w:rPr>
              <w:t>elf-discipline rather than disciplining the children</w:t>
            </w:r>
            <w:r>
              <w:rPr>
                <w:rFonts w:ascii="Aptos" w:hAnsi="Aptos" w:cstheme="minorHAnsi"/>
                <w:sz w:val="24"/>
                <w:szCs w:val="24"/>
              </w:rPr>
              <w:t xml:space="preserve">. </w:t>
            </w:r>
            <w:r w:rsidRPr="00027A00">
              <w:rPr>
                <w:rFonts w:ascii="Aptos" w:hAnsi="Aptos" w:cstheme="minorHAnsi"/>
                <w:sz w:val="24"/>
                <w:szCs w:val="24"/>
              </w:rPr>
              <w:t xml:space="preserve">The following are not permitted forms of child management: corporal punishment, physical, emotional, or verbal abuse, denial of necessities, isolation, inappropriate physical or mechanical restraint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III – Section 15 for further information).</w:t>
            </w:r>
          </w:p>
        </w:tc>
      </w:tr>
      <w:tr w:rsidR="000A0088" w:rsidRPr="00027A00" w14:paraId="35F2CD04" w14:textId="77777777" w:rsidTr="0050126E">
        <w:sdt>
          <w:sdtPr>
            <w:rPr>
              <w:rFonts w:ascii="Aptos" w:hAnsi="Aptos" w:cstheme="minorHAnsi"/>
              <w:sz w:val="24"/>
              <w:szCs w:val="24"/>
            </w:rPr>
            <w:id w:val="-1976361234"/>
            <w:placeholder>
              <w:docPart w:val="BAABBAEA3F4B4056A25FEEFE4824FF5D"/>
            </w:placeholder>
            <w:showingPlcHdr/>
          </w:sdtPr>
          <w:sdtContent>
            <w:tc>
              <w:tcPr>
                <w:tcW w:w="9350" w:type="dxa"/>
              </w:tcPr>
              <w:p w14:paraId="16B4ECF2" w14:textId="6B06E830" w:rsidR="004312E9"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4B5F19C5" w14:textId="5370D6D2" w:rsidR="004312E9" w:rsidRDefault="004312E9" w:rsidP="00A7445D">
      <w:pPr>
        <w:spacing w:after="0" w:line="240" w:lineRule="auto"/>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0A0088" w:rsidRPr="00027A00" w14:paraId="79FF762A" w14:textId="77777777" w:rsidTr="0050126E">
        <w:tc>
          <w:tcPr>
            <w:tcW w:w="9350" w:type="dxa"/>
            <w:shd w:val="clear" w:color="auto" w:fill="D9D9D9" w:themeFill="background1" w:themeFillShade="D9"/>
          </w:tcPr>
          <w:p w14:paraId="5BEFB488" w14:textId="77777777" w:rsidR="000A0088" w:rsidRDefault="002451CB" w:rsidP="000A0088">
            <w:pPr>
              <w:contextualSpacing/>
              <w:rPr>
                <w:rFonts w:ascii="Aptos" w:hAnsi="Aptos" w:cstheme="minorHAnsi"/>
                <w:b/>
                <w:sz w:val="24"/>
                <w:szCs w:val="24"/>
              </w:rPr>
            </w:pPr>
            <w:r w:rsidRPr="00027A00">
              <w:rPr>
                <w:rFonts w:ascii="Aptos" w:hAnsi="Aptos" w:cstheme="minorHAnsi"/>
                <w:b/>
                <w:sz w:val="24"/>
                <w:szCs w:val="24"/>
              </w:rPr>
              <w:t>Health Policies</w:t>
            </w:r>
          </w:p>
          <w:p w14:paraId="237FD447" w14:textId="52C98B48" w:rsidR="004312E9" w:rsidRPr="00027A00" w:rsidRDefault="004312E9" w:rsidP="000A0088">
            <w:pPr>
              <w:contextualSpacing/>
              <w:rPr>
                <w:rFonts w:ascii="Aptos" w:hAnsi="Aptos" w:cstheme="minorHAnsi"/>
                <w:b/>
                <w:sz w:val="24"/>
                <w:szCs w:val="24"/>
              </w:rPr>
            </w:pPr>
            <w:r w:rsidRPr="004312E9">
              <w:rPr>
                <w:rFonts w:ascii="Aptos" w:hAnsi="Aptos" w:cstheme="minorHAnsi"/>
                <w:bCs/>
                <w:i/>
                <w:sz w:val="24"/>
                <w:szCs w:val="24"/>
              </w:rPr>
              <w:t xml:space="preserve">Requirement: </w:t>
            </w:r>
            <w:r w:rsidRPr="004312E9">
              <w:rPr>
                <w:rFonts w:ascii="Aptos" w:hAnsi="Aptos" w:cstheme="minorHAnsi"/>
                <w:bCs/>
                <w:sz w:val="24"/>
                <w:szCs w:val="24"/>
              </w:rPr>
              <w:t>If a</w:t>
            </w:r>
            <w:r w:rsidRPr="00027A00">
              <w:rPr>
                <w:rFonts w:ascii="Aptos" w:hAnsi="Aptos" w:cstheme="minorHAnsi"/>
                <w:sz w:val="24"/>
                <w:szCs w:val="24"/>
              </w:rPr>
              <w:t xml:space="preserve"> provider suspects a child has a Category I or II communicable disease, the provider must inform a designated public health </w:t>
            </w:r>
            <w:proofErr w:type="gramStart"/>
            <w:r w:rsidRPr="00027A00">
              <w:rPr>
                <w:rFonts w:ascii="Aptos" w:hAnsi="Aptos" w:cstheme="minorHAnsi"/>
                <w:sz w:val="24"/>
                <w:szCs w:val="24"/>
              </w:rPr>
              <w:t>officer, and</w:t>
            </w:r>
            <w:proofErr w:type="gramEnd"/>
            <w:r w:rsidRPr="00027A00">
              <w:rPr>
                <w:rFonts w:ascii="Aptos" w:hAnsi="Aptos" w:cstheme="minorHAnsi"/>
                <w:sz w:val="24"/>
                <w:szCs w:val="24"/>
              </w:rPr>
              <w:t xml:space="preserve"> follow any recommendations to ensure the health and well-being of children attending the home (refer to the </w:t>
            </w:r>
            <w:r w:rsidRPr="00027A00">
              <w:rPr>
                <w:rFonts w:ascii="Aptos" w:hAnsi="Aptos" w:cstheme="minorHAnsi"/>
                <w:i/>
                <w:sz w:val="24"/>
                <w:szCs w:val="24"/>
              </w:rPr>
              <w:t xml:space="preserve">Child Care Licensee’s Manual </w:t>
            </w:r>
            <w:r w:rsidRPr="00027A00">
              <w:rPr>
                <w:rFonts w:ascii="Aptos" w:hAnsi="Aptos" w:cstheme="minorHAnsi"/>
                <w:sz w:val="24"/>
                <w:szCs w:val="24"/>
              </w:rPr>
              <w:t>– Part III – Section 26 for further information).</w:t>
            </w:r>
          </w:p>
        </w:tc>
      </w:tr>
      <w:tr w:rsidR="000A0088" w:rsidRPr="00027A00" w14:paraId="3BEEA5E0" w14:textId="77777777" w:rsidTr="0050126E">
        <w:sdt>
          <w:sdtPr>
            <w:rPr>
              <w:rFonts w:ascii="Aptos" w:hAnsi="Aptos" w:cstheme="minorHAnsi"/>
              <w:sz w:val="24"/>
              <w:szCs w:val="24"/>
            </w:rPr>
            <w:id w:val="-700775347"/>
            <w:placeholder>
              <w:docPart w:val="F51A5B6DD56347AAA6B8E3A74935197F"/>
            </w:placeholder>
            <w:showingPlcHdr/>
          </w:sdtPr>
          <w:sdtContent>
            <w:tc>
              <w:tcPr>
                <w:tcW w:w="9350" w:type="dxa"/>
              </w:tcPr>
              <w:p w14:paraId="5865294F" w14:textId="1E4C76FD" w:rsidR="0050126E" w:rsidRPr="00027A00" w:rsidRDefault="000C7D30" w:rsidP="002B0777">
                <w:pPr>
                  <w:contextualSpacing/>
                  <w:rPr>
                    <w:rFonts w:ascii="Aptos" w:hAnsi="Aptos" w:cstheme="minorHAnsi"/>
                    <w:b/>
                    <w:sz w:val="24"/>
                    <w:szCs w:val="24"/>
                  </w:rPr>
                </w:pPr>
                <w:r w:rsidRPr="001C7788">
                  <w:rPr>
                    <w:rStyle w:val="PlaceholderText"/>
                  </w:rPr>
                  <w:t>Click or tap here to enter text.</w:t>
                </w:r>
              </w:p>
            </w:tc>
          </w:sdtContent>
        </w:sdt>
      </w:tr>
    </w:tbl>
    <w:p w14:paraId="1D47B2DB" w14:textId="77777777" w:rsidR="00805658" w:rsidRPr="00027A00" w:rsidRDefault="00805658"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805658" w:rsidRPr="00027A00" w14:paraId="78A24010" w14:textId="77777777" w:rsidTr="0050126E">
        <w:tc>
          <w:tcPr>
            <w:tcW w:w="9350" w:type="dxa"/>
            <w:shd w:val="clear" w:color="auto" w:fill="D9D9D9" w:themeFill="background1" w:themeFillShade="D9"/>
          </w:tcPr>
          <w:p w14:paraId="3D93D643" w14:textId="77777777" w:rsidR="00805658" w:rsidRDefault="002451CB" w:rsidP="0074331E">
            <w:pPr>
              <w:contextualSpacing/>
              <w:rPr>
                <w:rFonts w:ascii="Aptos" w:hAnsi="Aptos" w:cstheme="minorHAnsi"/>
                <w:b/>
                <w:sz w:val="24"/>
                <w:szCs w:val="24"/>
              </w:rPr>
            </w:pPr>
            <w:r w:rsidRPr="00027A00">
              <w:rPr>
                <w:rFonts w:ascii="Aptos" w:hAnsi="Aptos" w:cstheme="minorHAnsi"/>
                <w:b/>
                <w:sz w:val="24"/>
                <w:szCs w:val="24"/>
              </w:rPr>
              <w:t>Administration of Medication</w:t>
            </w:r>
            <w:r w:rsidR="0074331E" w:rsidRPr="00027A00">
              <w:rPr>
                <w:rFonts w:ascii="Aptos" w:hAnsi="Aptos" w:cstheme="minorHAnsi"/>
                <w:b/>
                <w:sz w:val="24"/>
                <w:szCs w:val="24"/>
              </w:rPr>
              <w:t xml:space="preserve"> </w:t>
            </w:r>
          </w:p>
          <w:p w14:paraId="62314A7E" w14:textId="77777777" w:rsidR="004312E9" w:rsidRPr="004312E9" w:rsidRDefault="004312E9" w:rsidP="004312E9">
            <w:pPr>
              <w:contextualSpacing/>
              <w:rPr>
                <w:rFonts w:ascii="Aptos" w:hAnsi="Aptos" w:cstheme="minorHAnsi"/>
                <w:bCs/>
                <w:i/>
                <w:sz w:val="24"/>
                <w:szCs w:val="24"/>
              </w:rPr>
            </w:pPr>
            <w:proofErr w:type="gramStart"/>
            <w:r w:rsidRPr="004312E9">
              <w:rPr>
                <w:rFonts w:ascii="Aptos" w:hAnsi="Aptos" w:cstheme="minorHAnsi"/>
                <w:bCs/>
                <w:i/>
                <w:sz w:val="24"/>
                <w:szCs w:val="24"/>
              </w:rPr>
              <w:t>Requirement</w:t>
            </w:r>
            <w:proofErr w:type="gramEnd"/>
            <w:r w:rsidRPr="004312E9">
              <w:rPr>
                <w:rFonts w:ascii="Aptos" w:hAnsi="Aptos" w:cstheme="minorHAnsi"/>
                <w:bCs/>
                <w:i/>
                <w:sz w:val="24"/>
                <w:szCs w:val="24"/>
              </w:rPr>
              <w:t xml:space="preserve">: </w:t>
            </w:r>
          </w:p>
          <w:p w14:paraId="18039E11" w14:textId="2F9315DF" w:rsidR="004312E9" w:rsidRPr="00027A00" w:rsidRDefault="004312E9" w:rsidP="004312E9">
            <w:pPr>
              <w:contextualSpacing/>
              <w:rPr>
                <w:rFonts w:ascii="Aptos" w:hAnsi="Aptos" w:cstheme="minorHAnsi"/>
                <w:sz w:val="24"/>
                <w:szCs w:val="24"/>
              </w:rPr>
            </w:pPr>
            <w:r w:rsidRPr="00027A00">
              <w:rPr>
                <w:rFonts w:ascii="Aptos" w:hAnsi="Aptos" w:cstheme="minorHAnsi"/>
                <w:sz w:val="24"/>
                <w:szCs w:val="24"/>
              </w:rPr>
              <w:t xml:space="preserve">(1) </w:t>
            </w:r>
            <w:r w:rsidRPr="00027A00">
              <w:rPr>
                <w:rFonts w:ascii="Aptos" w:hAnsi="Aptos" w:cstheme="minorHAnsi"/>
                <w:sz w:val="24"/>
                <w:szCs w:val="24"/>
                <w:u w:val="single"/>
              </w:rPr>
              <w:t>Written Authorization:</w:t>
            </w:r>
            <w:r w:rsidRPr="00027A00">
              <w:rPr>
                <w:rFonts w:ascii="Aptos" w:hAnsi="Aptos" w:cstheme="minorHAnsi"/>
                <w:b/>
                <w:i/>
                <w:sz w:val="24"/>
                <w:szCs w:val="24"/>
              </w:rPr>
              <w:t xml:space="preserve"> </w:t>
            </w:r>
            <w:r w:rsidRPr="00027A00">
              <w:rPr>
                <w:rFonts w:ascii="Aptos" w:hAnsi="Aptos" w:cstheme="minorHAnsi"/>
                <w:sz w:val="24"/>
                <w:szCs w:val="24"/>
              </w:rPr>
              <w:t xml:space="preserve">If a provider agrees to administer medication, written authorization on a form supplied by the </w:t>
            </w:r>
            <w:r w:rsidR="00C22710">
              <w:rPr>
                <w:rFonts w:ascii="Aptos" w:hAnsi="Aptos" w:cstheme="minorHAnsi"/>
                <w:sz w:val="24"/>
                <w:szCs w:val="24"/>
              </w:rPr>
              <w:t>ministry</w:t>
            </w:r>
            <w:r w:rsidRPr="00027A00">
              <w:rPr>
                <w:rFonts w:ascii="Aptos" w:hAnsi="Aptos" w:cstheme="minorHAnsi"/>
                <w:sz w:val="24"/>
                <w:szCs w:val="24"/>
              </w:rPr>
              <w:t xml:space="preserve"> must be obtained. On the same form, a written record of each dose of medication must be made. All non-emergency medications must be stored in a locked enclosure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III – Section 2</w:t>
            </w:r>
            <w:r>
              <w:rPr>
                <w:rFonts w:ascii="Aptos" w:hAnsi="Aptos" w:cstheme="minorHAnsi"/>
                <w:sz w:val="24"/>
                <w:szCs w:val="24"/>
              </w:rPr>
              <w:t>7</w:t>
            </w:r>
            <w:r w:rsidR="00C22710">
              <w:rPr>
                <w:rFonts w:ascii="Aptos" w:hAnsi="Aptos" w:cstheme="minorHAnsi"/>
                <w:sz w:val="24"/>
                <w:szCs w:val="24"/>
              </w:rPr>
              <w:t>(1)</w:t>
            </w:r>
            <w:r w:rsidRPr="00027A00">
              <w:rPr>
                <w:rFonts w:ascii="Aptos" w:hAnsi="Aptos" w:cstheme="minorHAnsi"/>
                <w:sz w:val="24"/>
                <w:szCs w:val="24"/>
              </w:rPr>
              <w:t xml:space="preserve"> for further information).</w:t>
            </w:r>
          </w:p>
          <w:p w14:paraId="62A54057" w14:textId="1193D7AA" w:rsidR="004312E9" w:rsidRPr="00027A00" w:rsidRDefault="004312E9" w:rsidP="004312E9">
            <w:pPr>
              <w:contextualSpacing/>
              <w:rPr>
                <w:rFonts w:ascii="Aptos" w:hAnsi="Aptos" w:cstheme="minorHAnsi"/>
                <w:b/>
                <w:sz w:val="24"/>
                <w:szCs w:val="24"/>
              </w:rPr>
            </w:pPr>
            <w:r w:rsidRPr="00027A00">
              <w:rPr>
                <w:rFonts w:ascii="Aptos" w:hAnsi="Aptos" w:cstheme="minorHAnsi"/>
                <w:sz w:val="24"/>
                <w:szCs w:val="24"/>
              </w:rPr>
              <w:t xml:space="preserve">(2) </w:t>
            </w:r>
            <w:r w:rsidRPr="00027A00">
              <w:rPr>
                <w:rFonts w:ascii="Aptos" w:hAnsi="Aptos" w:cstheme="minorHAnsi"/>
                <w:sz w:val="24"/>
                <w:szCs w:val="24"/>
                <w:u w:val="single"/>
              </w:rPr>
              <w:t>Oral Authorization:</w:t>
            </w:r>
            <w:r w:rsidRPr="00027A00">
              <w:rPr>
                <w:rFonts w:ascii="Aptos" w:hAnsi="Aptos" w:cstheme="minorHAnsi"/>
                <w:sz w:val="24"/>
                <w:szCs w:val="24"/>
              </w:rPr>
              <w:t xml:space="preserve"> In exceptional circumstances, a provider may administer non-prescription medication on the oral authorization of the parent of the child. Written authorization must be obtained as soon as possible in these circumstances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III – Section 27</w:t>
            </w:r>
            <w:r w:rsidR="00C22710">
              <w:rPr>
                <w:rFonts w:ascii="Aptos" w:hAnsi="Aptos" w:cstheme="minorHAnsi"/>
                <w:sz w:val="24"/>
                <w:szCs w:val="24"/>
              </w:rPr>
              <w:t>(</w:t>
            </w:r>
            <w:r w:rsidR="00AF06A8">
              <w:rPr>
                <w:rFonts w:ascii="Aptos" w:hAnsi="Aptos" w:cstheme="minorHAnsi"/>
                <w:sz w:val="24"/>
                <w:szCs w:val="24"/>
              </w:rPr>
              <w:t>2</w:t>
            </w:r>
            <w:r w:rsidR="00C22710">
              <w:rPr>
                <w:rFonts w:ascii="Aptos" w:hAnsi="Aptos" w:cstheme="minorHAnsi"/>
                <w:sz w:val="24"/>
                <w:szCs w:val="24"/>
              </w:rPr>
              <w:t>)</w:t>
            </w:r>
            <w:r w:rsidRPr="00027A00">
              <w:rPr>
                <w:rFonts w:ascii="Aptos" w:hAnsi="Aptos" w:cstheme="minorHAnsi"/>
                <w:sz w:val="24"/>
                <w:szCs w:val="24"/>
              </w:rPr>
              <w:t xml:space="preserve"> for further information).</w:t>
            </w:r>
          </w:p>
        </w:tc>
      </w:tr>
      <w:tr w:rsidR="00805658" w:rsidRPr="00027A00" w14:paraId="14377BE1" w14:textId="77777777" w:rsidTr="0050126E">
        <w:sdt>
          <w:sdtPr>
            <w:rPr>
              <w:rFonts w:ascii="Aptos" w:hAnsi="Aptos" w:cstheme="minorHAnsi"/>
              <w:sz w:val="24"/>
              <w:szCs w:val="24"/>
            </w:rPr>
            <w:id w:val="-2101554278"/>
            <w:placeholder>
              <w:docPart w:val="A74F967F3FF445A18FF64002B46B4EC5"/>
            </w:placeholder>
            <w:showingPlcHdr/>
          </w:sdtPr>
          <w:sdtContent>
            <w:tc>
              <w:tcPr>
                <w:tcW w:w="9350" w:type="dxa"/>
              </w:tcPr>
              <w:p w14:paraId="57DEAA48" w14:textId="08656412"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0F5679E0" w14:textId="77777777" w:rsidR="00805658" w:rsidRPr="00027A00" w:rsidRDefault="00805658"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805658" w:rsidRPr="00027A00" w14:paraId="00A4C503" w14:textId="77777777" w:rsidTr="0050126E">
        <w:tc>
          <w:tcPr>
            <w:tcW w:w="9350" w:type="dxa"/>
            <w:shd w:val="clear" w:color="auto" w:fill="D9D9D9" w:themeFill="background1" w:themeFillShade="D9"/>
          </w:tcPr>
          <w:p w14:paraId="19AE4703" w14:textId="77777777" w:rsidR="00805658" w:rsidRDefault="0013167A" w:rsidP="0013167A">
            <w:pPr>
              <w:contextualSpacing/>
              <w:rPr>
                <w:rFonts w:ascii="Aptos" w:hAnsi="Aptos" w:cstheme="minorHAnsi"/>
                <w:b/>
                <w:sz w:val="24"/>
                <w:szCs w:val="24"/>
              </w:rPr>
            </w:pPr>
            <w:r w:rsidRPr="00027A00">
              <w:rPr>
                <w:rFonts w:ascii="Aptos" w:hAnsi="Aptos" w:cstheme="minorHAnsi"/>
                <w:b/>
                <w:sz w:val="24"/>
                <w:szCs w:val="24"/>
              </w:rPr>
              <w:t>Enrollment</w:t>
            </w:r>
          </w:p>
          <w:p w14:paraId="038E2EC4" w14:textId="78619CF0" w:rsidR="004312E9" w:rsidRPr="00027A00" w:rsidRDefault="004312E9" w:rsidP="0013167A">
            <w:pPr>
              <w:contextualSpacing/>
              <w:rPr>
                <w:rFonts w:ascii="Aptos" w:hAnsi="Aptos" w:cstheme="minorHAnsi"/>
                <w:b/>
                <w:sz w:val="24"/>
                <w:szCs w:val="24"/>
              </w:rPr>
            </w:pPr>
            <w:r w:rsidRPr="004312E9">
              <w:rPr>
                <w:rFonts w:ascii="Aptos" w:hAnsi="Aptos" w:cstheme="minorHAnsi"/>
                <w:bCs/>
                <w:i/>
                <w:sz w:val="24"/>
                <w:szCs w:val="24"/>
              </w:rPr>
              <w:t xml:space="preserve">Requirement: </w:t>
            </w:r>
            <w:r w:rsidRPr="004312E9">
              <w:rPr>
                <w:rFonts w:ascii="Aptos" w:hAnsi="Aptos" w:cstheme="minorHAnsi"/>
                <w:bCs/>
                <w:sz w:val="24"/>
                <w:szCs w:val="24"/>
              </w:rPr>
              <w:t>A</w:t>
            </w:r>
            <w:r w:rsidRPr="00027A00">
              <w:rPr>
                <w:rFonts w:ascii="Aptos" w:hAnsi="Aptos" w:cstheme="minorHAnsi"/>
                <w:sz w:val="24"/>
                <w:szCs w:val="24"/>
              </w:rPr>
              <w:t xml:space="preserve"> provider must enter into a written agreement with a parent for the provision of child care services (refer to the </w:t>
            </w:r>
            <w:r w:rsidRPr="00027A00">
              <w:rPr>
                <w:rFonts w:ascii="Aptos" w:hAnsi="Aptos" w:cstheme="minorHAnsi"/>
                <w:i/>
                <w:sz w:val="24"/>
                <w:szCs w:val="24"/>
              </w:rPr>
              <w:t xml:space="preserve">Child Care Licensee’s Manual </w:t>
            </w:r>
            <w:r w:rsidRPr="00027A00">
              <w:rPr>
                <w:rFonts w:ascii="Aptos" w:hAnsi="Aptos" w:cstheme="minorHAnsi"/>
                <w:sz w:val="24"/>
                <w:szCs w:val="24"/>
              </w:rPr>
              <w:t>– Part III – Section 17 for further information).</w:t>
            </w:r>
          </w:p>
        </w:tc>
      </w:tr>
      <w:tr w:rsidR="00805658" w:rsidRPr="00027A00" w14:paraId="03B64EDB" w14:textId="77777777" w:rsidTr="0050126E">
        <w:sdt>
          <w:sdtPr>
            <w:rPr>
              <w:rFonts w:ascii="Aptos" w:hAnsi="Aptos" w:cstheme="minorHAnsi"/>
              <w:sz w:val="24"/>
              <w:szCs w:val="24"/>
            </w:rPr>
            <w:id w:val="-580831207"/>
            <w:placeholder>
              <w:docPart w:val="C718F914C7D440AEAD056A1E801C2C12"/>
            </w:placeholder>
            <w:showingPlcHdr/>
          </w:sdtPr>
          <w:sdtContent>
            <w:tc>
              <w:tcPr>
                <w:tcW w:w="9350" w:type="dxa"/>
              </w:tcPr>
              <w:p w14:paraId="4C26B338" w14:textId="2B8A6196"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6EA8B61E" w14:textId="77777777" w:rsidR="00805658" w:rsidRPr="00027A00" w:rsidRDefault="00805658"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805658" w:rsidRPr="00027A00" w14:paraId="45A46590" w14:textId="77777777" w:rsidTr="0050126E">
        <w:tc>
          <w:tcPr>
            <w:tcW w:w="9350" w:type="dxa"/>
            <w:shd w:val="clear" w:color="auto" w:fill="D9D9D9" w:themeFill="background1" w:themeFillShade="D9"/>
          </w:tcPr>
          <w:p w14:paraId="326ADEB9" w14:textId="77777777" w:rsidR="00805658" w:rsidRDefault="0013167A" w:rsidP="000A0088">
            <w:pPr>
              <w:contextualSpacing/>
              <w:rPr>
                <w:rFonts w:ascii="Aptos" w:hAnsi="Aptos" w:cstheme="minorHAnsi"/>
                <w:b/>
                <w:sz w:val="24"/>
                <w:szCs w:val="24"/>
              </w:rPr>
            </w:pPr>
            <w:r w:rsidRPr="00027A00">
              <w:rPr>
                <w:rFonts w:ascii="Aptos" w:hAnsi="Aptos" w:cstheme="minorHAnsi"/>
                <w:b/>
                <w:sz w:val="24"/>
                <w:szCs w:val="24"/>
              </w:rPr>
              <w:t>Termination of Child Care Services</w:t>
            </w:r>
          </w:p>
          <w:p w14:paraId="43238B50" w14:textId="5BF327D2" w:rsidR="004312E9" w:rsidRPr="00027A00" w:rsidRDefault="004312E9" w:rsidP="000A0088">
            <w:pPr>
              <w:contextualSpacing/>
              <w:rPr>
                <w:rFonts w:ascii="Aptos" w:hAnsi="Aptos" w:cstheme="minorHAnsi"/>
                <w:sz w:val="24"/>
                <w:szCs w:val="24"/>
              </w:rPr>
            </w:pPr>
            <w:r w:rsidRPr="004312E9">
              <w:rPr>
                <w:rFonts w:ascii="Aptos" w:hAnsi="Aptos" w:cstheme="minorHAnsi"/>
                <w:bCs/>
                <w:i/>
                <w:sz w:val="24"/>
                <w:szCs w:val="24"/>
              </w:rPr>
              <w:t xml:space="preserve">Requirement: </w:t>
            </w:r>
            <w:r w:rsidRPr="004312E9">
              <w:rPr>
                <w:rFonts w:ascii="Aptos" w:hAnsi="Aptos" w:cstheme="minorHAnsi"/>
                <w:bCs/>
                <w:sz w:val="24"/>
                <w:szCs w:val="24"/>
              </w:rPr>
              <w:t>A provider</w:t>
            </w:r>
            <w:r w:rsidRPr="00027A00">
              <w:rPr>
                <w:rFonts w:ascii="Aptos" w:hAnsi="Aptos" w:cstheme="minorHAnsi"/>
                <w:sz w:val="24"/>
                <w:szCs w:val="24"/>
              </w:rPr>
              <w:t xml:space="preserve"> must enter into a written agreement with a parent for the provision of child care services (refer to the </w:t>
            </w:r>
            <w:r w:rsidRPr="00027A00">
              <w:rPr>
                <w:rFonts w:ascii="Aptos" w:hAnsi="Aptos" w:cstheme="minorHAnsi"/>
                <w:i/>
                <w:sz w:val="24"/>
                <w:szCs w:val="24"/>
              </w:rPr>
              <w:t xml:space="preserve">Child Care Licensee’s Manual </w:t>
            </w:r>
            <w:r w:rsidRPr="00027A00">
              <w:rPr>
                <w:rFonts w:ascii="Aptos" w:hAnsi="Aptos" w:cstheme="minorHAnsi"/>
                <w:sz w:val="24"/>
                <w:szCs w:val="24"/>
              </w:rPr>
              <w:t>– Part III – Section 17 for further information).</w:t>
            </w:r>
          </w:p>
        </w:tc>
      </w:tr>
      <w:tr w:rsidR="00805658" w:rsidRPr="00027A00" w14:paraId="791CFD64" w14:textId="77777777" w:rsidTr="0050126E">
        <w:sdt>
          <w:sdtPr>
            <w:rPr>
              <w:rFonts w:ascii="Aptos" w:hAnsi="Aptos" w:cstheme="minorHAnsi"/>
              <w:sz w:val="24"/>
              <w:szCs w:val="24"/>
            </w:rPr>
            <w:id w:val="-747114505"/>
            <w:placeholder>
              <w:docPart w:val="D3CA6C3A7BF743AE9FCBADDB4F6E160E"/>
            </w:placeholder>
            <w:showingPlcHdr/>
          </w:sdtPr>
          <w:sdtContent>
            <w:tc>
              <w:tcPr>
                <w:tcW w:w="9350" w:type="dxa"/>
              </w:tcPr>
              <w:p w14:paraId="4ED9158F" w14:textId="1FE07722"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23A725D2" w14:textId="77777777" w:rsidR="00805658" w:rsidRPr="00027A00" w:rsidRDefault="00805658"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805658" w:rsidRPr="00027A00" w14:paraId="5DCE42F8" w14:textId="77777777" w:rsidTr="0050126E">
        <w:tc>
          <w:tcPr>
            <w:tcW w:w="9350" w:type="dxa"/>
            <w:shd w:val="clear" w:color="auto" w:fill="D9D9D9" w:themeFill="background1" w:themeFillShade="D9"/>
          </w:tcPr>
          <w:p w14:paraId="264FEC12" w14:textId="77777777" w:rsidR="00805658" w:rsidRDefault="0013167A" w:rsidP="000A0088">
            <w:pPr>
              <w:contextualSpacing/>
              <w:rPr>
                <w:rFonts w:ascii="Aptos" w:hAnsi="Aptos" w:cstheme="minorHAnsi"/>
                <w:b/>
                <w:sz w:val="24"/>
                <w:szCs w:val="24"/>
              </w:rPr>
            </w:pPr>
            <w:r w:rsidRPr="00027A00">
              <w:rPr>
                <w:rFonts w:ascii="Aptos" w:hAnsi="Aptos" w:cstheme="minorHAnsi"/>
                <w:b/>
                <w:sz w:val="24"/>
                <w:szCs w:val="24"/>
              </w:rPr>
              <w:t>Changes to Child Care Services</w:t>
            </w:r>
          </w:p>
          <w:p w14:paraId="08BD3606" w14:textId="07AB1C30" w:rsidR="004312E9" w:rsidRPr="00027A00" w:rsidRDefault="004312E9" w:rsidP="000A0088">
            <w:pPr>
              <w:contextualSpacing/>
              <w:rPr>
                <w:rFonts w:ascii="Aptos" w:hAnsi="Aptos" w:cstheme="minorHAnsi"/>
                <w:b/>
                <w:sz w:val="24"/>
                <w:szCs w:val="24"/>
              </w:rPr>
            </w:pPr>
            <w:r w:rsidRPr="004312E9">
              <w:rPr>
                <w:rFonts w:ascii="Aptos" w:hAnsi="Aptos" w:cstheme="minorHAnsi"/>
                <w:bCs/>
                <w:i/>
                <w:sz w:val="24"/>
                <w:szCs w:val="24"/>
              </w:rPr>
              <w:t xml:space="preserve">Requirement: </w:t>
            </w:r>
            <w:r w:rsidRPr="004312E9">
              <w:rPr>
                <w:rFonts w:ascii="Aptos" w:hAnsi="Aptos" w:cstheme="minorHAnsi"/>
                <w:bCs/>
                <w:sz w:val="24"/>
                <w:szCs w:val="24"/>
              </w:rPr>
              <w:t>A provider</w:t>
            </w:r>
            <w:r w:rsidRPr="00027A00">
              <w:rPr>
                <w:rFonts w:ascii="Aptos" w:hAnsi="Aptos" w:cstheme="minorHAnsi"/>
                <w:sz w:val="24"/>
                <w:szCs w:val="24"/>
              </w:rPr>
              <w:t xml:space="preserve"> must enter into a written agreement with a parent for the provision of child care services. Agreements are updated as changes occur (e.g. change in fees or hours of care). Refer to the </w:t>
            </w:r>
            <w:r w:rsidRPr="00027A00">
              <w:rPr>
                <w:rFonts w:ascii="Aptos" w:hAnsi="Aptos" w:cstheme="minorHAnsi"/>
                <w:i/>
                <w:sz w:val="24"/>
                <w:szCs w:val="24"/>
              </w:rPr>
              <w:t xml:space="preserve">Child Care Licensee’s Manual </w:t>
            </w:r>
            <w:r w:rsidRPr="00027A00">
              <w:rPr>
                <w:rFonts w:ascii="Aptos" w:hAnsi="Aptos" w:cstheme="minorHAnsi"/>
                <w:sz w:val="24"/>
                <w:szCs w:val="24"/>
              </w:rPr>
              <w:t>– Part III – Section 17 for further information).</w:t>
            </w:r>
          </w:p>
        </w:tc>
      </w:tr>
      <w:tr w:rsidR="00805658" w:rsidRPr="00027A00" w14:paraId="15B5BD46" w14:textId="77777777" w:rsidTr="0050126E">
        <w:sdt>
          <w:sdtPr>
            <w:rPr>
              <w:rFonts w:ascii="Aptos" w:hAnsi="Aptos" w:cstheme="minorHAnsi"/>
              <w:sz w:val="24"/>
              <w:szCs w:val="24"/>
            </w:rPr>
            <w:id w:val="-1146972580"/>
            <w:placeholder>
              <w:docPart w:val="A2F143EF0B51434E996C633D13F289B4"/>
            </w:placeholder>
            <w:showingPlcHdr/>
          </w:sdtPr>
          <w:sdtContent>
            <w:tc>
              <w:tcPr>
                <w:tcW w:w="9350" w:type="dxa"/>
              </w:tcPr>
              <w:p w14:paraId="4CEC062D" w14:textId="5BFA6F8C"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2AFA8C3C" w14:textId="77777777" w:rsidR="00642E71" w:rsidRPr="00027A00" w:rsidRDefault="00642E71"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642E71" w:rsidRPr="00027A00" w14:paraId="589A24DA" w14:textId="77777777" w:rsidTr="0050126E">
        <w:tc>
          <w:tcPr>
            <w:tcW w:w="9350" w:type="dxa"/>
            <w:shd w:val="clear" w:color="auto" w:fill="D9D9D9" w:themeFill="background1" w:themeFillShade="D9"/>
          </w:tcPr>
          <w:p w14:paraId="3E9BBAC0" w14:textId="77777777" w:rsidR="00642E71" w:rsidRDefault="00642E71" w:rsidP="00642E71">
            <w:pPr>
              <w:contextualSpacing/>
              <w:rPr>
                <w:rFonts w:ascii="Aptos" w:hAnsi="Aptos" w:cstheme="minorHAnsi"/>
                <w:b/>
                <w:sz w:val="24"/>
                <w:szCs w:val="24"/>
              </w:rPr>
            </w:pPr>
            <w:r w:rsidRPr="00027A00">
              <w:rPr>
                <w:rFonts w:ascii="Aptos" w:hAnsi="Aptos" w:cstheme="minorHAnsi"/>
                <w:b/>
                <w:sz w:val="24"/>
                <w:szCs w:val="24"/>
              </w:rPr>
              <w:t>Fee Schedule and Payment</w:t>
            </w:r>
          </w:p>
          <w:p w14:paraId="68E29C7C" w14:textId="239F183A" w:rsidR="004312E9" w:rsidRPr="00027A00" w:rsidRDefault="004312E9" w:rsidP="00642E71">
            <w:pPr>
              <w:contextualSpacing/>
              <w:rPr>
                <w:rFonts w:ascii="Aptos" w:hAnsi="Aptos" w:cstheme="minorHAnsi"/>
                <w:b/>
                <w:sz w:val="24"/>
                <w:szCs w:val="24"/>
              </w:rPr>
            </w:pPr>
            <w:r w:rsidRPr="004312E9">
              <w:rPr>
                <w:rFonts w:ascii="Aptos" w:hAnsi="Aptos" w:cstheme="minorHAnsi"/>
                <w:bCs/>
                <w:i/>
                <w:sz w:val="24"/>
                <w:szCs w:val="24"/>
              </w:rPr>
              <w:t xml:space="preserve">Requirement: </w:t>
            </w:r>
            <w:r w:rsidRPr="004312E9">
              <w:rPr>
                <w:rFonts w:ascii="Aptos" w:hAnsi="Aptos" w:cstheme="minorHAnsi"/>
                <w:bCs/>
                <w:sz w:val="24"/>
                <w:szCs w:val="24"/>
              </w:rPr>
              <w:t>A provider</w:t>
            </w:r>
            <w:r w:rsidRPr="00027A00">
              <w:rPr>
                <w:rFonts w:ascii="Aptos" w:hAnsi="Aptos" w:cstheme="minorHAnsi"/>
                <w:sz w:val="24"/>
                <w:szCs w:val="24"/>
              </w:rPr>
              <w:t xml:space="preserve"> must have a written schedule of </w:t>
            </w:r>
            <w:proofErr w:type="gramStart"/>
            <w:r w:rsidRPr="00027A00">
              <w:rPr>
                <w:rFonts w:ascii="Aptos" w:hAnsi="Aptos" w:cstheme="minorHAnsi"/>
                <w:sz w:val="24"/>
                <w:szCs w:val="24"/>
              </w:rPr>
              <w:t>fees, and</w:t>
            </w:r>
            <w:proofErr w:type="gramEnd"/>
            <w:r w:rsidRPr="00027A00">
              <w:rPr>
                <w:rFonts w:ascii="Aptos" w:hAnsi="Aptos" w:cstheme="minorHAnsi"/>
                <w:sz w:val="24"/>
                <w:szCs w:val="24"/>
              </w:rPr>
              <w:t xml:space="preserve"> give advance notice to parents of any changes to fees. Parents are charged the same fees for the same service (e.g. the infant child care fee is the same for all parents with infants).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III – Section 18 for further information.</w:t>
            </w:r>
          </w:p>
        </w:tc>
      </w:tr>
      <w:tr w:rsidR="00642E71" w:rsidRPr="00027A00" w14:paraId="759F438F" w14:textId="77777777" w:rsidTr="0050126E">
        <w:sdt>
          <w:sdtPr>
            <w:rPr>
              <w:rFonts w:ascii="Aptos" w:hAnsi="Aptos" w:cstheme="minorHAnsi"/>
              <w:sz w:val="24"/>
              <w:szCs w:val="24"/>
            </w:rPr>
            <w:id w:val="792250772"/>
            <w:placeholder>
              <w:docPart w:val="6C0B5FFB63D84368926A66C40828624E"/>
            </w:placeholder>
            <w:showingPlcHdr/>
          </w:sdtPr>
          <w:sdtContent>
            <w:tc>
              <w:tcPr>
                <w:tcW w:w="9350" w:type="dxa"/>
              </w:tcPr>
              <w:p w14:paraId="2C8496F0" w14:textId="4E952098"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76D4153E" w14:textId="77777777" w:rsidR="00027A00" w:rsidRPr="00027A00" w:rsidRDefault="00027A00"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642E71" w:rsidRPr="00027A00" w14:paraId="479EAE12" w14:textId="77777777" w:rsidTr="0050126E">
        <w:tc>
          <w:tcPr>
            <w:tcW w:w="9350" w:type="dxa"/>
            <w:shd w:val="clear" w:color="auto" w:fill="D9D9D9" w:themeFill="background1" w:themeFillShade="D9"/>
          </w:tcPr>
          <w:p w14:paraId="129AAD93" w14:textId="77777777" w:rsidR="00642E71" w:rsidRDefault="00DA4725" w:rsidP="00642E71">
            <w:pPr>
              <w:contextualSpacing/>
              <w:rPr>
                <w:rFonts w:ascii="Aptos" w:hAnsi="Aptos" w:cstheme="minorHAnsi"/>
                <w:b/>
                <w:sz w:val="24"/>
                <w:szCs w:val="24"/>
              </w:rPr>
            </w:pPr>
            <w:r w:rsidRPr="00027A00">
              <w:rPr>
                <w:rFonts w:ascii="Aptos" w:hAnsi="Aptos" w:cstheme="minorHAnsi"/>
                <w:b/>
                <w:sz w:val="24"/>
                <w:szCs w:val="24"/>
              </w:rPr>
              <w:t>Confidentiality</w:t>
            </w:r>
          </w:p>
          <w:p w14:paraId="3740AFA2" w14:textId="0DC60D1C" w:rsidR="004312E9" w:rsidRPr="00027A00" w:rsidRDefault="004312E9" w:rsidP="00642E71">
            <w:pPr>
              <w:contextualSpacing/>
              <w:rPr>
                <w:rFonts w:ascii="Aptos" w:hAnsi="Aptos" w:cstheme="minorHAnsi"/>
                <w:b/>
                <w:sz w:val="24"/>
                <w:szCs w:val="24"/>
              </w:rPr>
            </w:pPr>
            <w:r w:rsidRPr="004312E9">
              <w:rPr>
                <w:rFonts w:ascii="Aptos" w:hAnsi="Aptos" w:cstheme="minorHAnsi"/>
                <w:bCs/>
                <w:i/>
                <w:sz w:val="24"/>
                <w:szCs w:val="24"/>
              </w:rPr>
              <w:t xml:space="preserve">Requirement: </w:t>
            </w:r>
            <w:r w:rsidRPr="004312E9">
              <w:rPr>
                <w:rFonts w:ascii="Aptos" w:hAnsi="Aptos" w:cstheme="minorHAnsi"/>
                <w:bCs/>
                <w:sz w:val="24"/>
                <w:szCs w:val="24"/>
              </w:rPr>
              <w:t>A</w:t>
            </w:r>
            <w:r w:rsidRPr="00027A00">
              <w:rPr>
                <w:rFonts w:ascii="Aptos" w:hAnsi="Aptos" w:cstheme="minorHAnsi"/>
                <w:sz w:val="24"/>
                <w:szCs w:val="24"/>
              </w:rPr>
              <w:t xml:space="preserve"> provider must maintain the confidentiality of personal information of children attending the home, including files, documents, or any other records.  Confidential information must not be disclosed without a parent’s written permission, except as required for the health and safety of children, or as required by law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III – Section 40 for further information).</w:t>
            </w:r>
          </w:p>
        </w:tc>
      </w:tr>
      <w:tr w:rsidR="00642E71" w:rsidRPr="00027A00" w14:paraId="73874A0B" w14:textId="77777777" w:rsidTr="0050126E">
        <w:sdt>
          <w:sdtPr>
            <w:rPr>
              <w:rFonts w:ascii="Aptos" w:hAnsi="Aptos" w:cstheme="minorHAnsi"/>
              <w:sz w:val="24"/>
              <w:szCs w:val="24"/>
            </w:rPr>
            <w:id w:val="883374575"/>
            <w:placeholder>
              <w:docPart w:val="0B792670F7A944E0BE7DCC2416AEA058"/>
            </w:placeholder>
            <w:showingPlcHdr/>
          </w:sdtPr>
          <w:sdtContent>
            <w:tc>
              <w:tcPr>
                <w:tcW w:w="9350" w:type="dxa"/>
              </w:tcPr>
              <w:p w14:paraId="2D88C8AC" w14:textId="69FA0438"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0EA9855B" w14:textId="77777777" w:rsidR="002B0777" w:rsidRPr="00027A00" w:rsidRDefault="002B0777" w:rsidP="000A0088">
      <w:pPr>
        <w:spacing w:line="240" w:lineRule="auto"/>
        <w:contextualSpacing/>
        <w:rPr>
          <w:rFonts w:ascii="Aptos" w:hAnsi="Aptos" w:cstheme="minorHAnsi"/>
          <w:sz w:val="24"/>
          <w:szCs w:val="24"/>
        </w:rPr>
      </w:pPr>
    </w:p>
    <w:tbl>
      <w:tblPr>
        <w:tblStyle w:val="TableGrid"/>
        <w:tblW w:w="0" w:type="auto"/>
        <w:tblLook w:val="04A0" w:firstRow="1" w:lastRow="0" w:firstColumn="1" w:lastColumn="0" w:noHBand="0" w:noVBand="1"/>
      </w:tblPr>
      <w:tblGrid>
        <w:gridCol w:w="9350"/>
      </w:tblGrid>
      <w:tr w:rsidR="00642E71" w:rsidRPr="00027A00" w14:paraId="42BDF910" w14:textId="77777777" w:rsidTr="0050126E">
        <w:tc>
          <w:tcPr>
            <w:tcW w:w="9350" w:type="dxa"/>
            <w:shd w:val="clear" w:color="auto" w:fill="D9D9D9" w:themeFill="background1" w:themeFillShade="D9"/>
          </w:tcPr>
          <w:p w14:paraId="0E01C803" w14:textId="77777777" w:rsidR="00642E71" w:rsidRDefault="002E7F7A" w:rsidP="00642E71">
            <w:pPr>
              <w:contextualSpacing/>
              <w:rPr>
                <w:rFonts w:ascii="Aptos" w:hAnsi="Aptos" w:cstheme="minorHAnsi"/>
                <w:b/>
                <w:sz w:val="24"/>
                <w:szCs w:val="24"/>
              </w:rPr>
            </w:pPr>
            <w:r w:rsidRPr="00027A00">
              <w:rPr>
                <w:rFonts w:ascii="Aptos" w:hAnsi="Aptos" w:cstheme="minorHAnsi"/>
                <w:b/>
                <w:sz w:val="24"/>
                <w:szCs w:val="24"/>
              </w:rPr>
              <w:t>Alternates</w:t>
            </w:r>
          </w:p>
          <w:p w14:paraId="186DAE21" w14:textId="5F8BFA62" w:rsidR="004312E9" w:rsidRPr="00027A00" w:rsidRDefault="004312E9" w:rsidP="00642E71">
            <w:pPr>
              <w:contextualSpacing/>
              <w:rPr>
                <w:rFonts w:ascii="Aptos" w:hAnsi="Aptos" w:cstheme="minorHAnsi"/>
                <w:b/>
                <w:sz w:val="24"/>
                <w:szCs w:val="24"/>
              </w:rPr>
            </w:pPr>
            <w:r w:rsidRPr="004312E9">
              <w:rPr>
                <w:rFonts w:ascii="Aptos" w:hAnsi="Aptos" w:cstheme="minorHAnsi"/>
                <w:bCs/>
                <w:i/>
                <w:sz w:val="24"/>
                <w:szCs w:val="24"/>
              </w:rPr>
              <w:t>Requirement:</w:t>
            </w:r>
            <w:r w:rsidRPr="00027A00">
              <w:rPr>
                <w:rFonts w:ascii="Aptos" w:hAnsi="Aptos" w:cstheme="minorHAnsi"/>
                <w:sz w:val="24"/>
                <w:szCs w:val="24"/>
              </w:rPr>
              <w:t xml:space="preserve"> An alternate child care provider who is at least 18 years old must be made available by the family child care home provider in the provider’s absence to ensure continuous, reliable care for children attending the home. The provider may use an alternate for a maximum of 10% of operational hours monthly, and for up to four weeks of vacation time per year (refer to the </w:t>
            </w:r>
            <w:r w:rsidRPr="00027A00">
              <w:rPr>
                <w:rFonts w:ascii="Aptos" w:hAnsi="Aptos" w:cstheme="minorHAnsi"/>
                <w:i/>
                <w:sz w:val="24"/>
                <w:szCs w:val="24"/>
              </w:rPr>
              <w:t>Child Care Licensee’s Manual</w:t>
            </w:r>
            <w:r w:rsidRPr="00027A00">
              <w:rPr>
                <w:rFonts w:ascii="Aptos" w:hAnsi="Aptos" w:cstheme="minorHAnsi"/>
                <w:sz w:val="24"/>
                <w:szCs w:val="24"/>
              </w:rPr>
              <w:t xml:space="preserve"> – Part V – Section 62).  </w:t>
            </w:r>
          </w:p>
        </w:tc>
      </w:tr>
      <w:tr w:rsidR="00642E71" w:rsidRPr="00027A00" w14:paraId="1F5B1B1F" w14:textId="77777777" w:rsidTr="0050126E">
        <w:sdt>
          <w:sdtPr>
            <w:rPr>
              <w:rFonts w:ascii="Aptos" w:hAnsi="Aptos" w:cstheme="minorHAnsi"/>
              <w:sz w:val="24"/>
              <w:szCs w:val="24"/>
            </w:rPr>
            <w:id w:val="173314287"/>
            <w:placeholder>
              <w:docPart w:val="C2C8B2EFAAF44B11B9DF9EAA3A7876EB"/>
            </w:placeholder>
            <w:showingPlcHdr/>
          </w:sdtPr>
          <w:sdtContent>
            <w:tc>
              <w:tcPr>
                <w:tcW w:w="9350" w:type="dxa"/>
              </w:tcPr>
              <w:p w14:paraId="0D08A2D2" w14:textId="421E28C3" w:rsidR="0050126E" w:rsidRPr="00027A00" w:rsidRDefault="000C7D30" w:rsidP="002B0777">
                <w:pPr>
                  <w:contextualSpacing/>
                  <w:rPr>
                    <w:rFonts w:ascii="Aptos" w:hAnsi="Aptos" w:cstheme="minorHAnsi"/>
                    <w:sz w:val="24"/>
                    <w:szCs w:val="24"/>
                  </w:rPr>
                </w:pPr>
                <w:r w:rsidRPr="001C7788">
                  <w:rPr>
                    <w:rStyle w:val="PlaceholderText"/>
                  </w:rPr>
                  <w:t>Click or tap here to enter text.</w:t>
                </w:r>
              </w:p>
            </w:tc>
          </w:sdtContent>
        </w:sdt>
      </w:tr>
    </w:tbl>
    <w:p w14:paraId="2B1B28DF" w14:textId="77777777" w:rsidR="00642E71" w:rsidRPr="00027A00" w:rsidRDefault="00642E71" w:rsidP="000A0088">
      <w:pPr>
        <w:spacing w:line="240" w:lineRule="auto"/>
        <w:contextualSpacing/>
        <w:rPr>
          <w:rFonts w:ascii="Aptos" w:hAnsi="Aptos" w:cstheme="minorHAnsi"/>
          <w:sz w:val="20"/>
          <w:szCs w:val="20"/>
        </w:rPr>
      </w:pPr>
    </w:p>
    <w:p w14:paraId="592F9150" w14:textId="4B1E8AC9" w:rsidR="00E37D63" w:rsidRPr="00027A00" w:rsidRDefault="00E37D63" w:rsidP="00E37D63">
      <w:pPr>
        <w:rPr>
          <w:rFonts w:ascii="Aptos" w:hAnsi="Aptos" w:cstheme="minorHAnsi"/>
          <w:sz w:val="20"/>
          <w:szCs w:val="20"/>
        </w:rPr>
      </w:pPr>
      <w:r w:rsidRPr="00027A00">
        <w:rPr>
          <w:rFonts w:ascii="Aptos" w:hAnsi="Aptos" w:cstheme="minorHAnsi"/>
          <w:sz w:val="20"/>
          <w:szCs w:val="20"/>
        </w:rPr>
        <w:t xml:space="preserve">EY </w:t>
      </w:r>
      <w:r w:rsidR="006336DC" w:rsidRPr="00027A00">
        <w:rPr>
          <w:rFonts w:ascii="Aptos" w:hAnsi="Aptos" w:cstheme="minorHAnsi"/>
          <w:sz w:val="20"/>
          <w:szCs w:val="20"/>
        </w:rPr>
        <w:t>0</w:t>
      </w:r>
      <w:r w:rsidR="0050126E">
        <w:rPr>
          <w:rFonts w:ascii="Aptos" w:hAnsi="Aptos" w:cstheme="minorHAnsi"/>
          <w:sz w:val="20"/>
          <w:szCs w:val="20"/>
        </w:rPr>
        <w:t>9</w:t>
      </w:r>
      <w:r w:rsidRPr="00027A00">
        <w:rPr>
          <w:rFonts w:ascii="Aptos" w:hAnsi="Aptos" w:cstheme="minorHAnsi"/>
          <w:sz w:val="20"/>
          <w:szCs w:val="20"/>
        </w:rPr>
        <w:t>/202</w:t>
      </w:r>
      <w:r w:rsidR="0050126E">
        <w:rPr>
          <w:rFonts w:ascii="Aptos" w:hAnsi="Aptos" w:cstheme="minorHAnsi"/>
          <w:sz w:val="20"/>
          <w:szCs w:val="20"/>
        </w:rPr>
        <w:t>5</w:t>
      </w:r>
    </w:p>
    <w:sectPr w:rsidR="00E37D63" w:rsidRPr="00027A00" w:rsidSect="00702453">
      <w:footerReference w:type="default" r:id="rId8"/>
      <w:footerReference w:type="first" r:id="rId9"/>
      <w:pgSz w:w="12240" w:h="15840"/>
      <w:pgMar w:top="810" w:right="1440" w:bottom="720" w:left="1440" w:header="36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CBEE" w14:textId="77777777" w:rsidR="002B0777" w:rsidRDefault="002B0777" w:rsidP="002943B0">
      <w:pPr>
        <w:spacing w:after="0" w:line="240" w:lineRule="auto"/>
      </w:pPr>
      <w:r>
        <w:separator/>
      </w:r>
    </w:p>
  </w:endnote>
  <w:endnote w:type="continuationSeparator" w:id="0">
    <w:p w14:paraId="26ED83EB" w14:textId="77777777" w:rsidR="002B0777" w:rsidRDefault="002B0777" w:rsidP="0029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082458"/>
      <w:docPartObj>
        <w:docPartGallery w:val="Page Numbers (Bottom of Page)"/>
        <w:docPartUnique/>
      </w:docPartObj>
    </w:sdtPr>
    <w:sdtEndPr>
      <w:rPr>
        <w:noProof/>
      </w:rPr>
    </w:sdtEndPr>
    <w:sdtContent>
      <w:p w14:paraId="5D1A3F30" w14:textId="1E6C56AB" w:rsidR="0006680F" w:rsidRDefault="000668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D3537" w14:textId="77777777" w:rsidR="00702453" w:rsidRDefault="0070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298777"/>
      <w:docPartObj>
        <w:docPartGallery w:val="Page Numbers (Bottom of Page)"/>
        <w:docPartUnique/>
      </w:docPartObj>
    </w:sdtPr>
    <w:sdtEndPr>
      <w:rPr>
        <w:noProof/>
      </w:rPr>
    </w:sdtEndPr>
    <w:sdtContent>
      <w:p w14:paraId="1E656CA7" w14:textId="64295ABE" w:rsidR="00702453" w:rsidRDefault="00AE0C4F">
        <w:pPr>
          <w:pStyle w:val="Footer"/>
          <w:jc w:val="center"/>
        </w:pPr>
        <w:r>
          <w:rPr>
            <w:noProof/>
          </w:rPr>
          <w:drawing>
            <wp:anchor distT="0" distB="0" distL="0" distR="0" simplePos="0" relativeHeight="251660288" behindDoc="0" locked="0" layoutInCell="1" allowOverlap="1" wp14:anchorId="7D2EC822" wp14:editId="084EE07D">
              <wp:simplePos x="0" y="0"/>
              <wp:positionH relativeFrom="margin">
                <wp:posOffset>4341384</wp:posOffset>
              </wp:positionH>
              <wp:positionV relativeFrom="paragraph">
                <wp:posOffset>182880</wp:posOffset>
              </wp:positionV>
              <wp:extent cx="2015885" cy="425195"/>
              <wp:effectExtent l="0" t="0" r="3810" b="0"/>
              <wp:wrapTopAndBottom/>
              <wp:docPr id="1911784444" name="Picture 1911784444"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green text on a black background&#10;&#10;Description automatically generated"/>
                      <pic:cNvPicPr/>
                    </pic:nvPicPr>
                    <pic:blipFill>
                      <a:blip r:embed="rId1" cstate="print"/>
                      <a:stretch>
                        <a:fillRect/>
                      </a:stretch>
                    </pic:blipFill>
                    <pic:spPr>
                      <a:xfrm>
                        <a:off x="0" y="0"/>
                        <a:ext cx="2015885" cy="425195"/>
                      </a:xfrm>
                      <a:prstGeom prst="rect">
                        <a:avLst/>
                      </a:prstGeom>
                    </pic:spPr>
                  </pic:pic>
                </a:graphicData>
              </a:graphic>
            </wp:anchor>
          </w:drawing>
        </w:r>
        <w:r>
          <w:rPr>
            <w:noProof/>
          </w:rPr>
          <w:drawing>
            <wp:anchor distT="0" distB="0" distL="0" distR="0" simplePos="0" relativeHeight="251659264" behindDoc="0" locked="0" layoutInCell="1" allowOverlap="1" wp14:anchorId="324E4BF0" wp14:editId="1BF9491D">
              <wp:simplePos x="0" y="0"/>
              <wp:positionH relativeFrom="page">
                <wp:posOffset>854075</wp:posOffset>
              </wp:positionH>
              <wp:positionV relativeFrom="paragraph">
                <wp:posOffset>463550</wp:posOffset>
              </wp:positionV>
              <wp:extent cx="1356360" cy="215900"/>
              <wp:effectExtent l="0" t="0" r="0" b="0"/>
              <wp:wrapTopAndBottom/>
              <wp:docPr id="332625391" name="Picture 33262539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black background with a black square&#10;&#10;Description automatically generated with medium confidence"/>
                      <pic:cNvPicPr/>
                    </pic:nvPicPr>
                    <pic:blipFill>
                      <a:blip r:embed="rId2" cstate="print"/>
                      <a:stretch>
                        <a:fillRect/>
                      </a:stretch>
                    </pic:blipFill>
                    <pic:spPr>
                      <a:xfrm>
                        <a:off x="0" y="0"/>
                        <a:ext cx="1356360" cy="215900"/>
                      </a:xfrm>
                      <a:prstGeom prst="rect">
                        <a:avLst/>
                      </a:prstGeom>
                    </pic:spPr>
                  </pic:pic>
                </a:graphicData>
              </a:graphic>
            </wp:anchor>
          </w:drawing>
        </w:r>
      </w:p>
    </w:sdtContent>
  </w:sdt>
  <w:p w14:paraId="1F899F42" w14:textId="4FDBBA7F" w:rsidR="00702453" w:rsidRDefault="0070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5E36" w14:textId="77777777" w:rsidR="002B0777" w:rsidRDefault="002B0777" w:rsidP="002943B0">
      <w:pPr>
        <w:spacing w:after="0" w:line="240" w:lineRule="auto"/>
      </w:pPr>
      <w:r>
        <w:separator/>
      </w:r>
    </w:p>
  </w:footnote>
  <w:footnote w:type="continuationSeparator" w:id="0">
    <w:p w14:paraId="4419D33C" w14:textId="77777777" w:rsidR="002B0777" w:rsidRDefault="002B0777" w:rsidP="00294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4B5"/>
    <w:multiLevelType w:val="hybridMultilevel"/>
    <w:tmpl w:val="DCE0F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275876"/>
    <w:multiLevelType w:val="hybridMultilevel"/>
    <w:tmpl w:val="D2A48564"/>
    <w:lvl w:ilvl="0" w:tplc="10090001">
      <w:start w:val="1"/>
      <w:numFmt w:val="bullet"/>
      <w:lvlText w:val=""/>
      <w:lvlJc w:val="left"/>
      <w:pPr>
        <w:ind w:left="810" w:hanging="360"/>
      </w:pPr>
      <w:rPr>
        <w:rFonts w:ascii="Symbol" w:hAnsi="Symbol" w:hint="default"/>
        <w:u w:color="00B0F0"/>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 w15:restartNumberingAfterBreak="0">
    <w:nsid w:val="0F8C1ED3"/>
    <w:multiLevelType w:val="hybridMultilevel"/>
    <w:tmpl w:val="92204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726F8E"/>
    <w:multiLevelType w:val="hybridMultilevel"/>
    <w:tmpl w:val="BA864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131351"/>
    <w:multiLevelType w:val="hybridMultilevel"/>
    <w:tmpl w:val="88301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BB7027"/>
    <w:multiLevelType w:val="hybridMultilevel"/>
    <w:tmpl w:val="B96E48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9306C7"/>
    <w:multiLevelType w:val="hybridMultilevel"/>
    <w:tmpl w:val="515823FC"/>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2C703C"/>
    <w:multiLevelType w:val="hybridMultilevel"/>
    <w:tmpl w:val="036C9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2D7E64"/>
    <w:multiLevelType w:val="hybridMultilevel"/>
    <w:tmpl w:val="4AA864DA"/>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F0369A"/>
    <w:multiLevelType w:val="hybridMultilevel"/>
    <w:tmpl w:val="F7481656"/>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F62263"/>
    <w:multiLevelType w:val="hybridMultilevel"/>
    <w:tmpl w:val="CF7E92FA"/>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3C129D"/>
    <w:multiLevelType w:val="hybridMultilevel"/>
    <w:tmpl w:val="A18E742A"/>
    <w:lvl w:ilvl="0" w:tplc="10090001">
      <w:start w:val="1"/>
      <w:numFmt w:val="bullet"/>
      <w:lvlText w:val=""/>
      <w:lvlJc w:val="left"/>
      <w:pPr>
        <w:ind w:left="720" w:hanging="360"/>
      </w:pPr>
      <w:rPr>
        <w:rFonts w:ascii="Symbol" w:hAnsi="Symbol"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FA4141"/>
    <w:multiLevelType w:val="hybridMultilevel"/>
    <w:tmpl w:val="3938A97E"/>
    <w:lvl w:ilvl="0" w:tplc="10090001">
      <w:start w:val="1"/>
      <w:numFmt w:val="bullet"/>
      <w:lvlText w:val=""/>
      <w:lvlJc w:val="left"/>
      <w:pPr>
        <w:ind w:left="720" w:hanging="360"/>
      </w:pPr>
      <w:rPr>
        <w:rFonts w:ascii="Symbol" w:hAnsi="Symbol"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AE227C"/>
    <w:multiLevelType w:val="hybridMultilevel"/>
    <w:tmpl w:val="59EAE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B203C0"/>
    <w:multiLevelType w:val="hybridMultilevel"/>
    <w:tmpl w:val="FD4AB19E"/>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8642B6"/>
    <w:multiLevelType w:val="hybridMultilevel"/>
    <w:tmpl w:val="E5AC7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0361D1"/>
    <w:multiLevelType w:val="hybridMultilevel"/>
    <w:tmpl w:val="CA2E0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2C477E7"/>
    <w:multiLevelType w:val="hybridMultilevel"/>
    <w:tmpl w:val="34F02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457CCA"/>
    <w:multiLevelType w:val="hybridMultilevel"/>
    <w:tmpl w:val="6E7E6A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90C57AE"/>
    <w:multiLevelType w:val="hybridMultilevel"/>
    <w:tmpl w:val="F23CB088"/>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0A468A"/>
    <w:multiLevelType w:val="hybridMultilevel"/>
    <w:tmpl w:val="A708901A"/>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13D3AB9"/>
    <w:multiLevelType w:val="hybridMultilevel"/>
    <w:tmpl w:val="EFEEF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035421"/>
    <w:multiLevelType w:val="hybridMultilevel"/>
    <w:tmpl w:val="99804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F67BE2"/>
    <w:multiLevelType w:val="hybridMultilevel"/>
    <w:tmpl w:val="A52C2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E429DE"/>
    <w:multiLevelType w:val="hybridMultilevel"/>
    <w:tmpl w:val="EB42D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566127D"/>
    <w:multiLevelType w:val="hybridMultilevel"/>
    <w:tmpl w:val="11C88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9E27BB"/>
    <w:multiLevelType w:val="hybridMultilevel"/>
    <w:tmpl w:val="D1D2F9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1E027B"/>
    <w:multiLevelType w:val="hybridMultilevel"/>
    <w:tmpl w:val="9C526070"/>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E72B06"/>
    <w:multiLevelType w:val="hybridMultilevel"/>
    <w:tmpl w:val="8264AB4E"/>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DE21053"/>
    <w:multiLevelType w:val="hybridMultilevel"/>
    <w:tmpl w:val="E2CEA016"/>
    <w:lvl w:ilvl="0" w:tplc="899CB8C0">
      <w:start w:val="1"/>
      <w:numFmt w:val="bullet"/>
      <w:lvlText w:val="o"/>
      <w:lvlJc w:val="left"/>
      <w:pPr>
        <w:ind w:left="720" w:hanging="360"/>
      </w:pPr>
      <w:rPr>
        <w:rFonts w:ascii="Courier New" w:hAnsi="Courier New" w:hint="default"/>
        <w:u w:color="00B0F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F4722E8"/>
    <w:multiLevelType w:val="hybridMultilevel"/>
    <w:tmpl w:val="A3CC5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5608703">
    <w:abstractNumId w:val="22"/>
  </w:num>
  <w:num w:numId="2" w16cid:durableId="1069109868">
    <w:abstractNumId w:val="21"/>
  </w:num>
  <w:num w:numId="3" w16cid:durableId="2030713135">
    <w:abstractNumId w:val="9"/>
  </w:num>
  <w:num w:numId="4" w16cid:durableId="382599570">
    <w:abstractNumId w:val="8"/>
  </w:num>
  <w:num w:numId="5" w16cid:durableId="543172526">
    <w:abstractNumId w:val="1"/>
  </w:num>
  <w:num w:numId="6" w16cid:durableId="1090196427">
    <w:abstractNumId w:val="19"/>
  </w:num>
  <w:num w:numId="7" w16cid:durableId="927738183">
    <w:abstractNumId w:val="10"/>
  </w:num>
  <w:num w:numId="8" w16cid:durableId="1559320372">
    <w:abstractNumId w:val="12"/>
  </w:num>
  <w:num w:numId="9" w16cid:durableId="1255674625">
    <w:abstractNumId w:val="0"/>
  </w:num>
  <w:num w:numId="10" w16cid:durableId="636111509">
    <w:abstractNumId w:val="4"/>
  </w:num>
  <w:num w:numId="11" w16cid:durableId="32001870">
    <w:abstractNumId w:val="25"/>
  </w:num>
  <w:num w:numId="12" w16cid:durableId="57829661">
    <w:abstractNumId w:val="2"/>
  </w:num>
  <w:num w:numId="13" w16cid:durableId="408309800">
    <w:abstractNumId w:val="14"/>
  </w:num>
  <w:num w:numId="14" w16cid:durableId="198781340">
    <w:abstractNumId w:val="16"/>
  </w:num>
  <w:num w:numId="15" w16cid:durableId="966160714">
    <w:abstractNumId w:val="24"/>
  </w:num>
  <w:num w:numId="16" w16cid:durableId="1952056008">
    <w:abstractNumId w:val="13"/>
  </w:num>
  <w:num w:numId="17" w16cid:durableId="1163857513">
    <w:abstractNumId w:val="7"/>
  </w:num>
  <w:num w:numId="18" w16cid:durableId="2114745110">
    <w:abstractNumId w:val="30"/>
  </w:num>
  <w:num w:numId="19" w16cid:durableId="121046582">
    <w:abstractNumId w:val="15"/>
  </w:num>
  <w:num w:numId="20" w16cid:durableId="1706589889">
    <w:abstractNumId w:val="18"/>
  </w:num>
  <w:num w:numId="21" w16cid:durableId="1940676549">
    <w:abstractNumId w:val="5"/>
  </w:num>
  <w:num w:numId="22" w16cid:durableId="1952129992">
    <w:abstractNumId w:val="3"/>
  </w:num>
  <w:num w:numId="23" w16cid:durableId="777525643">
    <w:abstractNumId w:val="29"/>
  </w:num>
  <w:num w:numId="24" w16cid:durableId="1463384197">
    <w:abstractNumId w:val="17"/>
  </w:num>
  <w:num w:numId="25" w16cid:durableId="1587154921">
    <w:abstractNumId w:val="27"/>
  </w:num>
  <w:num w:numId="26" w16cid:durableId="1797066691">
    <w:abstractNumId w:val="6"/>
  </w:num>
  <w:num w:numId="27" w16cid:durableId="348072690">
    <w:abstractNumId w:val="11"/>
  </w:num>
  <w:num w:numId="28" w16cid:durableId="151262622">
    <w:abstractNumId w:val="20"/>
  </w:num>
  <w:num w:numId="29" w16cid:durableId="1925264412">
    <w:abstractNumId w:val="28"/>
  </w:num>
  <w:num w:numId="30" w16cid:durableId="300892593">
    <w:abstractNumId w:val="23"/>
  </w:num>
  <w:num w:numId="31" w16cid:durableId="68699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xim3lxcRQ0UbtxUEhWCgzx1VnQysP1CglgxsNcuEF6oA8VrIDtJOqY2je01DVpaIapQSWRCH03PQ0qE7D/HuHA==" w:salt="W87EF5RN7If9gYk5cnMiPA=="/>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77"/>
    <w:rsid w:val="0001148B"/>
    <w:rsid w:val="00027274"/>
    <w:rsid w:val="00027A00"/>
    <w:rsid w:val="0004020A"/>
    <w:rsid w:val="00062A67"/>
    <w:rsid w:val="0006506E"/>
    <w:rsid w:val="0006680F"/>
    <w:rsid w:val="00093462"/>
    <w:rsid w:val="00096445"/>
    <w:rsid w:val="000A0088"/>
    <w:rsid w:val="000C15FF"/>
    <w:rsid w:val="000C4019"/>
    <w:rsid w:val="000C7D30"/>
    <w:rsid w:val="000E07EA"/>
    <w:rsid w:val="00123A1E"/>
    <w:rsid w:val="0012691E"/>
    <w:rsid w:val="0013167A"/>
    <w:rsid w:val="0018347D"/>
    <w:rsid w:val="001A60AF"/>
    <w:rsid w:val="001B116E"/>
    <w:rsid w:val="002029FD"/>
    <w:rsid w:val="00213E5E"/>
    <w:rsid w:val="002215A2"/>
    <w:rsid w:val="002451CB"/>
    <w:rsid w:val="00253138"/>
    <w:rsid w:val="0026472C"/>
    <w:rsid w:val="00267226"/>
    <w:rsid w:val="002943B0"/>
    <w:rsid w:val="002B0777"/>
    <w:rsid w:val="002E7F7A"/>
    <w:rsid w:val="00336F16"/>
    <w:rsid w:val="00343929"/>
    <w:rsid w:val="003534AA"/>
    <w:rsid w:val="003A69F6"/>
    <w:rsid w:val="003B57FA"/>
    <w:rsid w:val="003C6158"/>
    <w:rsid w:val="003C753A"/>
    <w:rsid w:val="003E392A"/>
    <w:rsid w:val="004025DA"/>
    <w:rsid w:val="00413384"/>
    <w:rsid w:val="004312E9"/>
    <w:rsid w:val="004655D9"/>
    <w:rsid w:val="00485564"/>
    <w:rsid w:val="004A176A"/>
    <w:rsid w:val="0050126E"/>
    <w:rsid w:val="00573FEC"/>
    <w:rsid w:val="0057778A"/>
    <w:rsid w:val="0058358B"/>
    <w:rsid w:val="00587300"/>
    <w:rsid w:val="005930C8"/>
    <w:rsid w:val="005960A1"/>
    <w:rsid w:val="005B1581"/>
    <w:rsid w:val="005D4135"/>
    <w:rsid w:val="006074BD"/>
    <w:rsid w:val="00610634"/>
    <w:rsid w:val="00622617"/>
    <w:rsid w:val="006269B9"/>
    <w:rsid w:val="006336DC"/>
    <w:rsid w:val="00642E71"/>
    <w:rsid w:val="0065628B"/>
    <w:rsid w:val="00682C62"/>
    <w:rsid w:val="00696713"/>
    <w:rsid w:val="006B6BCD"/>
    <w:rsid w:val="006D67D9"/>
    <w:rsid w:val="00702453"/>
    <w:rsid w:val="007214E8"/>
    <w:rsid w:val="00731C1C"/>
    <w:rsid w:val="007422EC"/>
    <w:rsid w:val="0074331E"/>
    <w:rsid w:val="00743A7B"/>
    <w:rsid w:val="007A60B3"/>
    <w:rsid w:val="007B4251"/>
    <w:rsid w:val="007E3240"/>
    <w:rsid w:val="007F757D"/>
    <w:rsid w:val="00803E53"/>
    <w:rsid w:val="00805658"/>
    <w:rsid w:val="00845174"/>
    <w:rsid w:val="00882915"/>
    <w:rsid w:val="00893D27"/>
    <w:rsid w:val="008A0462"/>
    <w:rsid w:val="008C57D8"/>
    <w:rsid w:val="008C7044"/>
    <w:rsid w:val="00987847"/>
    <w:rsid w:val="009A0CD5"/>
    <w:rsid w:val="009D03F7"/>
    <w:rsid w:val="009D1DB2"/>
    <w:rsid w:val="00A4736A"/>
    <w:rsid w:val="00A67775"/>
    <w:rsid w:val="00A7445D"/>
    <w:rsid w:val="00A83EE9"/>
    <w:rsid w:val="00AA59C2"/>
    <w:rsid w:val="00AE0C4F"/>
    <w:rsid w:val="00AF06A8"/>
    <w:rsid w:val="00B111D6"/>
    <w:rsid w:val="00B209AE"/>
    <w:rsid w:val="00BA33EF"/>
    <w:rsid w:val="00BA3F9E"/>
    <w:rsid w:val="00BB36D9"/>
    <w:rsid w:val="00BC16CD"/>
    <w:rsid w:val="00C03A83"/>
    <w:rsid w:val="00C07B8B"/>
    <w:rsid w:val="00C1230B"/>
    <w:rsid w:val="00C1697C"/>
    <w:rsid w:val="00C22710"/>
    <w:rsid w:val="00CB0973"/>
    <w:rsid w:val="00CB7FBE"/>
    <w:rsid w:val="00D01C80"/>
    <w:rsid w:val="00D262F0"/>
    <w:rsid w:val="00D96A7E"/>
    <w:rsid w:val="00D97B1C"/>
    <w:rsid w:val="00DA4725"/>
    <w:rsid w:val="00DB51EB"/>
    <w:rsid w:val="00DD43B6"/>
    <w:rsid w:val="00DE4B79"/>
    <w:rsid w:val="00DF6E99"/>
    <w:rsid w:val="00E14211"/>
    <w:rsid w:val="00E14F07"/>
    <w:rsid w:val="00E37D63"/>
    <w:rsid w:val="00E41C93"/>
    <w:rsid w:val="00E948BE"/>
    <w:rsid w:val="00EC60D3"/>
    <w:rsid w:val="00EF2D68"/>
    <w:rsid w:val="00F179C1"/>
    <w:rsid w:val="00F23116"/>
    <w:rsid w:val="00F3173F"/>
    <w:rsid w:val="00F549F4"/>
    <w:rsid w:val="00FA1DF0"/>
    <w:rsid w:val="00FA3851"/>
    <w:rsid w:val="00FC28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3D773B"/>
  <w15:docId w15:val="{5D2DF1E4-659B-40B0-8705-2147D773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67D9"/>
    <w:rPr>
      <w:color w:val="808080"/>
    </w:rPr>
  </w:style>
  <w:style w:type="paragraph" w:styleId="BalloonText">
    <w:name w:val="Balloon Text"/>
    <w:basedOn w:val="Normal"/>
    <w:link w:val="BalloonTextChar"/>
    <w:uiPriority w:val="99"/>
    <w:semiHidden/>
    <w:unhideWhenUsed/>
    <w:rsid w:val="006D6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7D9"/>
    <w:rPr>
      <w:rFonts w:ascii="Tahoma" w:hAnsi="Tahoma" w:cs="Tahoma"/>
      <w:sz w:val="16"/>
      <w:szCs w:val="16"/>
    </w:rPr>
  </w:style>
  <w:style w:type="paragraph" w:styleId="ListParagraph">
    <w:name w:val="List Paragraph"/>
    <w:basedOn w:val="Normal"/>
    <w:uiPriority w:val="34"/>
    <w:qFormat/>
    <w:rsid w:val="006D67D9"/>
    <w:pPr>
      <w:ind w:left="720"/>
      <w:contextualSpacing/>
    </w:pPr>
  </w:style>
  <w:style w:type="paragraph" w:styleId="Header">
    <w:name w:val="header"/>
    <w:basedOn w:val="Normal"/>
    <w:link w:val="HeaderChar"/>
    <w:uiPriority w:val="99"/>
    <w:unhideWhenUsed/>
    <w:rsid w:val="00294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3B0"/>
  </w:style>
  <w:style w:type="paragraph" w:styleId="Footer">
    <w:name w:val="footer"/>
    <w:basedOn w:val="Normal"/>
    <w:link w:val="FooterChar"/>
    <w:uiPriority w:val="99"/>
    <w:unhideWhenUsed/>
    <w:rsid w:val="00294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3B0"/>
  </w:style>
  <w:style w:type="character" w:styleId="CommentReference">
    <w:name w:val="annotation reference"/>
    <w:basedOn w:val="DefaultParagraphFont"/>
    <w:uiPriority w:val="99"/>
    <w:semiHidden/>
    <w:unhideWhenUsed/>
    <w:rsid w:val="00EF2D68"/>
    <w:rPr>
      <w:sz w:val="16"/>
      <w:szCs w:val="16"/>
    </w:rPr>
  </w:style>
  <w:style w:type="paragraph" w:styleId="CommentText">
    <w:name w:val="annotation text"/>
    <w:basedOn w:val="Normal"/>
    <w:link w:val="CommentTextChar"/>
    <w:uiPriority w:val="99"/>
    <w:unhideWhenUsed/>
    <w:rsid w:val="00EF2D68"/>
    <w:pPr>
      <w:spacing w:line="240" w:lineRule="auto"/>
    </w:pPr>
    <w:rPr>
      <w:sz w:val="20"/>
      <w:szCs w:val="20"/>
    </w:rPr>
  </w:style>
  <w:style w:type="character" w:customStyle="1" w:styleId="CommentTextChar">
    <w:name w:val="Comment Text Char"/>
    <w:basedOn w:val="DefaultParagraphFont"/>
    <w:link w:val="CommentText"/>
    <w:uiPriority w:val="99"/>
    <w:rsid w:val="00EF2D68"/>
    <w:rPr>
      <w:sz w:val="20"/>
      <w:szCs w:val="20"/>
    </w:rPr>
  </w:style>
  <w:style w:type="paragraph" w:styleId="CommentSubject">
    <w:name w:val="annotation subject"/>
    <w:basedOn w:val="CommentText"/>
    <w:next w:val="CommentText"/>
    <w:link w:val="CommentSubjectChar"/>
    <w:uiPriority w:val="99"/>
    <w:semiHidden/>
    <w:unhideWhenUsed/>
    <w:rsid w:val="00EF2D68"/>
    <w:rPr>
      <w:b/>
      <w:bCs/>
    </w:rPr>
  </w:style>
  <w:style w:type="character" w:customStyle="1" w:styleId="CommentSubjectChar">
    <w:name w:val="Comment Subject Char"/>
    <w:basedOn w:val="CommentTextChar"/>
    <w:link w:val="CommentSubject"/>
    <w:uiPriority w:val="99"/>
    <w:semiHidden/>
    <w:rsid w:val="00EF2D68"/>
    <w:rPr>
      <w:b/>
      <w:bCs/>
      <w:sz w:val="20"/>
      <w:szCs w:val="20"/>
    </w:rPr>
  </w:style>
  <w:style w:type="paragraph" w:styleId="Revision">
    <w:name w:val="Revision"/>
    <w:hidden/>
    <w:uiPriority w:val="99"/>
    <w:semiHidden/>
    <w:rsid w:val="00BB36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FCB7FB-CAAE-4520-ABC9-1956D3D0C5B8}"/>
      </w:docPartPr>
      <w:docPartBody>
        <w:p w:rsidR="00BD7B99" w:rsidRDefault="00BD7B99">
          <w:r w:rsidRPr="001C7788">
            <w:rPr>
              <w:rStyle w:val="PlaceholderText"/>
            </w:rPr>
            <w:t>Click or tap here to enter text.</w:t>
          </w:r>
        </w:p>
      </w:docPartBody>
    </w:docPart>
    <w:docPart>
      <w:docPartPr>
        <w:name w:val="BA9C1E50C75945E38152B8419E3818A1"/>
        <w:category>
          <w:name w:val="General"/>
          <w:gallery w:val="placeholder"/>
        </w:category>
        <w:types>
          <w:type w:val="bbPlcHdr"/>
        </w:types>
        <w:behaviors>
          <w:behavior w:val="content"/>
        </w:behaviors>
        <w:guid w:val="{B3BA5727-879A-486F-87A0-64519E08F6A2}"/>
      </w:docPartPr>
      <w:docPartBody>
        <w:p w:rsidR="00BD7B99" w:rsidRDefault="00BD7B99" w:rsidP="00BD7B99">
          <w:pPr>
            <w:pStyle w:val="BA9C1E50C75945E38152B8419E3818A1"/>
          </w:pPr>
          <w:r w:rsidRPr="001C7788">
            <w:rPr>
              <w:rStyle w:val="PlaceholderText"/>
            </w:rPr>
            <w:t>Click or tap here to enter text.</w:t>
          </w:r>
        </w:p>
      </w:docPartBody>
    </w:docPart>
    <w:docPart>
      <w:docPartPr>
        <w:name w:val="8296B1CD23C94285AEDBC85B7B12166B"/>
        <w:category>
          <w:name w:val="General"/>
          <w:gallery w:val="placeholder"/>
        </w:category>
        <w:types>
          <w:type w:val="bbPlcHdr"/>
        </w:types>
        <w:behaviors>
          <w:behavior w:val="content"/>
        </w:behaviors>
        <w:guid w:val="{65158DCC-1650-4D14-9531-8D1B3BB29FA5}"/>
      </w:docPartPr>
      <w:docPartBody>
        <w:p w:rsidR="00BD7B99" w:rsidRDefault="00BD7B99" w:rsidP="00BD7B99">
          <w:pPr>
            <w:pStyle w:val="8296B1CD23C94285AEDBC85B7B12166B"/>
          </w:pPr>
          <w:r w:rsidRPr="001C7788">
            <w:rPr>
              <w:rStyle w:val="PlaceholderText"/>
            </w:rPr>
            <w:t>Click or tap here to enter text.</w:t>
          </w:r>
        </w:p>
      </w:docPartBody>
    </w:docPart>
    <w:docPart>
      <w:docPartPr>
        <w:name w:val="D565D8E8D35E4B0EA46021091E398A93"/>
        <w:category>
          <w:name w:val="General"/>
          <w:gallery w:val="placeholder"/>
        </w:category>
        <w:types>
          <w:type w:val="bbPlcHdr"/>
        </w:types>
        <w:behaviors>
          <w:behavior w:val="content"/>
        </w:behaviors>
        <w:guid w:val="{3211C072-4994-4E06-8C76-085D251FCD7F}"/>
      </w:docPartPr>
      <w:docPartBody>
        <w:p w:rsidR="00BD7B99" w:rsidRDefault="00BD7B99" w:rsidP="00BD7B99">
          <w:pPr>
            <w:pStyle w:val="D565D8E8D35E4B0EA46021091E398A93"/>
          </w:pPr>
          <w:r w:rsidRPr="001C7788">
            <w:rPr>
              <w:rStyle w:val="PlaceholderText"/>
            </w:rPr>
            <w:t>Click or tap here to enter text.</w:t>
          </w:r>
        </w:p>
      </w:docPartBody>
    </w:docPart>
    <w:docPart>
      <w:docPartPr>
        <w:name w:val="EF573B0CA37B46DFB90ACD6FD1ABA4D7"/>
        <w:category>
          <w:name w:val="General"/>
          <w:gallery w:val="placeholder"/>
        </w:category>
        <w:types>
          <w:type w:val="bbPlcHdr"/>
        </w:types>
        <w:behaviors>
          <w:behavior w:val="content"/>
        </w:behaviors>
        <w:guid w:val="{807D0746-E6DD-4157-9CA3-1764FAECE18E}"/>
      </w:docPartPr>
      <w:docPartBody>
        <w:p w:rsidR="00BD7B99" w:rsidRDefault="00BD7B99" w:rsidP="00BD7B99">
          <w:pPr>
            <w:pStyle w:val="EF573B0CA37B46DFB90ACD6FD1ABA4D7"/>
          </w:pPr>
          <w:r w:rsidRPr="001C7788">
            <w:rPr>
              <w:rStyle w:val="PlaceholderText"/>
            </w:rPr>
            <w:t>Click or tap here to enter text.</w:t>
          </w:r>
        </w:p>
      </w:docPartBody>
    </w:docPart>
    <w:docPart>
      <w:docPartPr>
        <w:name w:val="666E4E2B65DC45EDB961DA0055C94BC4"/>
        <w:category>
          <w:name w:val="General"/>
          <w:gallery w:val="placeholder"/>
        </w:category>
        <w:types>
          <w:type w:val="bbPlcHdr"/>
        </w:types>
        <w:behaviors>
          <w:behavior w:val="content"/>
        </w:behaviors>
        <w:guid w:val="{8EB51996-FC26-4243-A91C-E49E54F3090B}"/>
      </w:docPartPr>
      <w:docPartBody>
        <w:p w:rsidR="00BD7B99" w:rsidRDefault="00BD7B99" w:rsidP="00BD7B99">
          <w:pPr>
            <w:pStyle w:val="666E4E2B65DC45EDB961DA0055C94BC4"/>
          </w:pPr>
          <w:r w:rsidRPr="001C7788">
            <w:rPr>
              <w:rStyle w:val="PlaceholderText"/>
            </w:rPr>
            <w:t>Click or tap here to enter text.</w:t>
          </w:r>
        </w:p>
      </w:docPartBody>
    </w:docPart>
    <w:docPart>
      <w:docPartPr>
        <w:name w:val="BAABBAEA3F4B4056A25FEEFE4824FF5D"/>
        <w:category>
          <w:name w:val="General"/>
          <w:gallery w:val="placeholder"/>
        </w:category>
        <w:types>
          <w:type w:val="bbPlcHdr"/>
        </w:types>
        <w:behaviors>
          <w:behavior w:val="content"/>
        </w:behaviors>
        <w:guid w:val="{FFE52BFC-9966-4352-AF5E-59E010472FB6}"/>
      </w:docPartPr>
      <w:docPartBody>
        <w:p w:rsidR="00BD7B99" w:rsidRDefault="00BD7B99" w:rsidP="00BD7B99">
          <w:pPr>
            <w:pStyle w:val="BAABBAEA3F4B4056A25FEEFE4824FF5D"/>
          </w:pPr>
          <w:r w:rsidRPr="001C7788">
            <w:rPr>
              <w:rStyle w:val="PlaceholderText"/>
            </w:rPr>
            <w:t>Click or tap here to enter text.</w:t>
          </w:r>
        </w:p>
      </w:docPartBody>
    </w:docPart>
    <w:docPart>
      <w:docPartPr>
        <w:name w:val="F51A5B6DD56347AAA6B8E3A74935197F"/>
        <w:category>
          <w:name w:val="General"/>
          <w:gallery w:val="placeholder"/>
        </w:category>
        <w:types>
          <w:type w:val="bbPlcHdr"/>
        </w:types>
        <w:behaviors>
          <w:behavior w:val="content"/>
        </w:behaviors>
        <w:guid w:val="{EEEA5E6A-743B-4C14-8572-13619ABBD324}"/>
      </w:docPartPr>
      <w:docPartBody>
        <w:p w:rsidR="00BD7B99" w:rsidRDefault="00BD7B99" w:rsidP="00BD7B99">
          <w:pPr>
            <w:pStyle w:val="F51A5B6DD56347AAA6B8E3A74935197F"/>
          </w:pPr>
          <w:r w:rsidRPr="001C7788">
            <w:rPr>
              <w:rStyle w:val="PlaceholderText"/>
            </w:rPr>
            <w:t>Click or tap here to enter text.</w:t>
          </w:r>
        </w:p>
      </w:docPartBody>
    </w:docPart>
    <w:docPart>
      <w:docPartPr>
        <w:name w:val="A74F967F3FF445A18FF64002B46B4EC5"/>
        <w:category>
          <w:name w:val="General"/>
          <w:gallery w:val="placeholder"/>
        </w:category>
        <w:types>
          <w:type w:val="bbPlcHdr"/>
        </w:types>
        <w:behaviors>
          <w:behavior w:val="content"/>
        </w:behaviors>
        <w:guid w:val="{90993CBF-2958-440F-BFE1-B003724C73D8}"/>
      </w:docPartPr>
      <w:docPartBody>
        <w:p w:rsidR="00BD7B99" w:rsidRDefault="00BD7B99" w:rsidP="00BD7B99">
          <w:pPr>
            <w:pStyle w:val="A74F967F3FF445A18FF64002B46B4EC5"/>
          </w:pPr>
          <w:r w:rsidRPr="001C7788">
            <w:rPr>
              <w:rStyle w:val="PlaceholderText"/>
            </w:rPr>
            <w:t>Click or tap here to enter text.</w:t>
          </w:r>
        </w:p>
      </w:docPartBody>
    </w:docPart>
    <w:docPart>
      <w:docPartPr>
        <w:name w:val="C718F914C7D440AEAD056A1E801C2C12"/>
        <w:category>
          <w:name w:val="General"/>
          <w:gallery w:val="placeholder"/>
        </w:category>
        <w:types>
          <w:type w:val="bbPlcHdr"/>
        </w:types>
        <w:behaviors>
          <w:behavior w:val="content"/>
        </w:behaviors>
        <w:guid w:val="{DEED7725-179F-40AA-92C1-9A99B4A17FFF}"/>
      </w:docPartPr>
      <w:docPartBody>
        <w:p w:rsidR="00BD7B99" w:rsidRDefault="00BD7B99" w:rsidP="00BD7B99">
          <w:pPr>
            <w:pStyle w:val="C718F914C7D440AEAD056A1E801C2C12"/>
          </w:pPr>
          <w:r w:rsidRPr="001C7788">
            <w:rPr>
              <w:rStyle w:val="PlaceholderText"/>
            </w:rPr>
            <w:t>Click or tap here to enter text.</w:t>
          </w:r>
        </w:p>
      </w:docPartBody>
    </w:docPart>
    <w:docPart>
      <w:docPartPr>
        <w:name w:val="D3CA6C3A7BF743AE9FCBADDB4F6E160E"/>
        <w:category>
          <w:name w:val="General"/>
          <w:gallery w:val="placeholder"/>
        </w:category>
        <w:types>
          <w:type w:val="bbPlcHdr"/>
        </w:types>
        <w:behaviors>
          <w:behavior w:val="content"/>
        </w:behaviors>
        <w:guid w:val="{6AC12081-9D5A-4871-9F7F-B1D96FBE817B}"/>
      </w:docPartPr>
      <w:docPartBody>
        <w:p w:rsidR="00BD7B99" w:rsidRDefault="00BD7B99" w:rsidP="00BD7B99">
          <w:pPr>
            <w:pStyle w:val="D3CA6C3A7BF743AE9FCBADDB4F6E160E"/>
          </w:pPr>
          <w:r w:rsidRPr="001C7788">
            <w:rPr>
              <w:rStyle w:val="PlaceholderText"/>
            </w:rPr>
            <w:t>Click or tap here to enter text.</w:t>
          </w:r>
        </w:p>
      </w:docPartBody>
    </w:docPart>
    <w:docPart>
      <w:docPartPr>
        <w:name w:val="A2F143EF0B51434E996C633D13F289B4"/>
        <w:category>
          <w:name w:val="General"/>
          <w:gallery w:val="placeholder"/>
        </w:category>
        <w:types>
          <w:type w:val="bbPlcHdr"/>
        </w:types>
        <w:behaviors>
          <w:behavior w:val="content"/>
        </w:behaviors>
        <w:guid w:val="{E128C1CA-8F52-45D1-BE14-2B648BD73FF7}"/>
      </w:docPartPr>
      <w:docPartBody>
        <w:p w:rsidR="00BD7B99" w:rsidRDefault="00BD7B99" w:rsidP="00BD7B99">
          <w:pPr>
            <w:pStyle w:val="A2F143EF0B51434E996C633D13F289B4"/>
          </w:pPr>
          <w:r w:rsidRPr="001C7788">
            <w:rPr>
              <w:rStyle w:val="PlaceholderText"/>
            </w:rPr>
            <w:t>Click or tap here to enter text.</w:t>
          </w:r>
        </w:p>
      </w:docPartBody>
    </w:docPart>
    <w:docPart>
      <w:docPartPr>
        <w:name w:val="6C0B5FFB63D84368926A66C40828624E"/>
        <w:category>
          <w:name w:val="General"/>
          <w:gallery w:val="placeholder"/>
        </w:category>
        <w:types>
          <w:type w:val="bbPlcHdr"/>
        </w:types>
        <w:behaviors>
          <w:behavior w:val="content"/>
        </w:behaviors>
        <w:guid w:val="{1280EAFC-B214-40ED-9F7B-337CFA68A45C}"/>
      </w:docPartPr>
      <w:docPartBody>
        <w:p w:rsidR="00BD7B99" w:rsidRDefault="00BD7B99" w:rsidP="00BD7B99">
          <w:pPr>
            <w:pStyle w:val="6C0B5FFB63D84368926A66C40828624E"/>
          </w:pPr>
          <w:r w:rsidRPr="001C7788">
            <w:rPr>
              <w:rStyle w:val="PlaceholderText"/>
            </w:rPr>
            <w:t>Click or tap here to enter text.</w:t>
          </w:r>
        </w:p>
      </w:docPartBody>
    </w:docPart>
    <w:docPart>
      <w:docPartPr>
        <w:name w:val="0B792670F7A944E0BE7DCC2416AEA058"/>
        <w:category>
          <w:name w:val="General"/>
          <w:gallery w:val="placeholder"/>
        </w:category>
        <w:types>
          <w:type w:val="bbPlcHdr"/>
        </w:types>
        <w:behaviors>
          <w:behavior w:val="content"/>
        </w:behaviors>
        <w:guid w:val="{0BBF9901-3F37-4FAE-9F36-52F249D9A1D9}"/>
      </w:docPartPr>
      <w:docPartBody>
        <w:p w:rsidR="00BD7B99" w:rsidRDefault="00BD7B99" w:rsidP="00BD7B99">
          <w:pPr>
            <w:pStyle w:val="0B792670F7A944E0BE7DCC2416AEA058"/>
          </w:pPr>
          <w:r w:rsidRPr="001C7788">
            <w:rPr>
              <w:rStyle w:val="PlaceholderText"/>
            </w:rPr>
            <w:t>Click or tap here to enter text.</w:t>
          </w:r>
        </w:p>
      </w:docPartBody>
    </w:docPart>
    <w:docPart>
      <w:docPartPr>
        <w:name w:val="C2C8B2EFAAF44B11B9DF9EAA3A7876EB"/>
        <w:category>
          <w:name w:val="General"/>
          <w:gallery w:val="placeholder"/>
        </w:category>
        <w:types>
          <w:type w:val="bbPlcHdr"/>
        </w:types>
        <w:behaviors>
          <w:behavior w:val="content"/>
        </w:behaviors>
        <w:guid w:val="{353FA037-8530-4CB0-B309-1F9864E4484B}"/>
      </w:docPartPr>
      <w:docPartBody>
        <w:p w:rsidR="00BD7B99" w:rsidRDefault="00BD7B99" w:rsidP="00BD7B99">
          <w:pPr>
            <w:pStyle w:val="C2C8B2EFAAF44B11B9DF9EAA3A7876EB"/>
          </w:pPr>
          <w:r w:rsidRPr="001C77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99"/>
    <w:rsid w:val="0026472C"/>
    <w:rsid w:val="00B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B99"/>
    <w:rPr>
      <w:color w:val="808080"/>
    </w:rPr>
  </w:style>
  <w:style w:type="paragraph" w:customStyle="1" w:styleId="BA9C1E50C75945E38152B8419E3818A1">
    <w:name w:val="BA9C1E50C75945E38152B8419E3818A1"/>
    <w:rsid w:val="00BD7B99"/>
  </w:style>
  <w:style w:type="paragraph" w:customStyle="1" w:styleId="8296B1CD23C94285AEDBC85B7B12166B">
    <w:name w:val="8296B1CD23C94285AEDBC85B7B12166B"/>
    <w:rsid w:val="00BD7B99"/>
  </w:style>
  <w:style w:type="paragraph" w:customStyle="1" w:styleId="D565D8E8D35E4B0EA46021091E398A93">
    <w:name w:val="D565D8E8D35E4B0EA46021091E398A93"/>
    <w:rsid w:val="00BD7B99"/>
  </w:style>
  <w:style w:type="paragraph" w:customStyle="1" w:styleId="EF573B0CA37B46DFB90ACD6FD1ABA4D7">
    <w:name w:val="EF573B0CA37B46DFB90ACD6FD1ABA4D7"/>
    <w:rsid w:val="00BD7B99"/>
  </w:style>
  <w:style w:type="paragraph" w:customStyle="1" w:styleId="666E4E2B65DC45EDB961DA0055C94BC4">
    <w:name w:val="666E4E2B65DC45EDB961DA0055C94BC4"/>
    <w:rsid w:val="00BD7B99"/>
  </w:style>
  <w:style w:type="paragraph" w:customStyle="1" w:styleId="BAABBAEA3F4B4056A25FEEFE4824FF5D">
    <w:name w:val="BAABBAEA3F4B4056A25FEEFE4824FF5D"/>
    <w:rsid w:val="00BD7B99"/>
  </w:style>
  <w:style w:type="paragraph" w:customStyle="1" w:styleId="F51A5B6DD56347AAA6B8E3A74935197F">
    <w:name w:val="F51A5B6DD56347AAA6B8E3A74935197F"/>
    <w:rsid w:val="00BD7B99"/>
  </w:style>
  <w:style w:type="paragraph" w:customStyle="1" w:styleId="A74F967F3FF445A18FF64002B46B4EC5">
    <w:name w:val="A74F967F3FF445A18FF64002B46B4EC5"/>
    <w:rsid w:val="00BD7B99"/>
  </w:style>
  <w:style w:type="paragraph" w:customStyle="1" w:styleId="C718F914C7D440AEAD056A1E801C2C12">
    <w:name w:val="C718F914C7D440AEAD056A1E801C2C12"/>
    <w:rsid w:val="00BD7B99"/>
  </w:style>
  <w:style w:type="paragraph" w:customStyle="1" w:styleId="D3CA6C3A7BF743AE9FCBADDB4F6E160E">
    <w:name w:val="D3CA6C3A7BF743AE9FCBADDB4F6E160E"/>
    <w:rsid w:val="00BD7B99"/>
  </w:style>
  <w:style w:type="paragraph" w:customStyle="1" w:styleId="A2F143EF0B51434E996C633D13F289B4">
    <w:name w:val="A2F143EF0B51434E996C633D13F289B4"/>
    <w:rsid w:val="00BD7B99"/>
  </w:style>
  <w:style w:type="paragraph" w:customStyle="1" w:styleId="6C0B5FFB63D84368926A66C40828624E">
    <w:name w:val="6C0B5FFB63D84368926A66C40828624E"/>
    <w:rsid w:val="00BD7B99"/>
  </w:style>
  <w:style w:type="paragraph" w:customStyle="1" w:styleId="0B792670F7A944E0BE7DCC2416AEA058">
    <w:name w:val="0B792670F7A944E0BE7DCC2416AEA058"/>
    <w:rsid w:val="00BD7B99"/>
  </w:style>
  <w:style w:type="paragraph" w:customStyle="1" w:styleId="C2C8B2EFAAF44B11B9DF9EAA3A7876EB">
    <w:name w:val="C2C8B2EFAAF44B11B9DF9EAA3A7876EB"/>
    <w:rsid w:val="00BD7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67171-FCA0-4705-B087-1D2E6F60D2CF}">
  <ds:schemaRefs>
    <ds:schemaRef ds:uri="http://schemas.openxmlformats.org/officeDocument/2006/bibliography"/>
  </ds:schemaRefs>
</ds:datastoreItem>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1088</Words>
  <Characters>5955</Characters>
  <Application>Microsoft Office Word</Application>
  <DocSecurity>0</DocSecurity>
  <Lines>258</Lines>
  <Paragraphs>52</Paragraphs>
  <ScaleCrop>false</ScaleCrop>
  <HeadingPairs>
    <vt:vector size="2" baseType="variant">
      <vt:variant>
        <vt:lpstr>Title</vt:lpstr>
      </vt:variant>
      <vt:variant>
        <vt:i4>1</vt:i4>
      </vt:variant>
    </vt:vector>
  </HeadingPairs>
  <TitlesOfParts>
    <vt:vector size="1" baseType="lpstr">
      <vt:lpstr/>
    </vt:vector>
  </TitlesOfParts>
  <Company>Information Technology Office</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Robyn Torrie</dc:creator>
  <cp:lastModifiedBy>Zaba, Kaila ED</cp:lastModifiedBy>
  <cp:revision>6</cp:revision>
  <cp:lastPrinted>2023-12-22T15:52:00Z</cp:lastPrinted>
  <dcterms:created xsi:type="dcterms:W3CDTF">2025-11-09T18:42:00Z</dcterms:created>
  <dcterms:modified xsi:type="dcterms:W3CDTF">2025-11-14T18:00:00Z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15e697-1c31-4156-8581-01c5d1e29c65_Enabled">
    <vt:lpwstr>true</vt:lpwstr>
  </property>
  <property fmtid="{D5CDD505-2E9C-101B-9397-08002B2CF9AE}" pid="3" name="MSIP_Label_9715e697-1c31-4156-8581-01c5d1e29c65_SetDate">
    <vt:lpwstr>2023-12-21T21:58:13Z</vt:lpwstr>
  </property>
  <property fmtid="{D5CDD505-2E9C-101B-9397-08002B2CF9AE}" pid="4" name="MSIP_Label_9715e697-1c31-4156-8581-01c5d1e29c65_Method">
    <vt:lpwstr>Standard</vt:lpwstr>
  </property>
  <property fmtid="{D5CDD505-2E9C-101B-9397-08002B2CF9AE}" pid="5" name="MSIP_Label_9715e697-1c31-4156-8581-01c5d1e29c65_Name">
    <vt:lpwstr>Not Classified</vt:lpwstr>
  </property>
  <property fmtid="{D5CDD505-2E9C-101B-9397-08002B2CF9AE}" pid="6" name="MSIP_Label_9715e697-1c31-4156-8581-01c5d1e29c65_SiteId">
    <vt:lpwstr>cf4e8a24-641b-40d2-905e-9a328b644fab</vt:lpwstr>
  </property>
  <property fmtid="{D5CDD505-2E9C-101B-9397-08002B2CF9AE}" pid="7" name="MSIP_Label_9715e697-1c31-4156-8581-01c5d1e29c65_ActionId">
    <vt:lpwstr>7bb0ec04-b24f-41a1-a07e-52977783f109</vt:lpwstr>
  </property>
  <property fmtid="{D5CDD505-2E9C-101B-9397-08002B2CF9AE}" pid="8" name="MSIP_Label_9715e697-1c31-4156-8581-01c5d1e29c65_ContentBits">
    <vt:lpwstr>0</vt:lpwstr>
  </property>
</Properties>
</file>