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C1B7" w14:textId="123B8A6A" w:rsidR="00C80423" w:rsidRPr="00F77782" w:rsidRDefault="00955415" w:rsidP="00C8042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F6C8F9" wp14:editId="7D594852">
                <wp:simplePos x="0" y="0"/>
                <wp:positionH relativeFrom="page">
                  <wp:posOffset>7389577</wp:posOffset>
                </wp:positionH>
                <wp:positionV relativeFrom="paragraph">
                  <wp:posOffset>-328134</wp:posOffset>
                </wp:positionV>
                <wp:extent cx="393065" cy="1465419"/>
                <wp:effectExtent l="0" t="0" r="6985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465419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6DA1B" w14:textId="77777777" w:rsidR="00C80423" w:rsidRPr="005B2640" w:rsidRDefault="00C80423" w:rsidP="00C80423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6C8F9" id="Rectangle 1" o:spid="_x0000_s1026" style="position:absolute;margin-left:581.85pt;margin-top:-25.85pt;width:30.95pt;height:115.4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" fillcolor="#41b6e6" stroked="f" strokeweight="1pt">
                <v:textbox>
                  <w:txbxContent>
                    <w:p w14:paraId="3DC6DA1B" w14:textId="77777777" w:rsidR="00C80423" w:rsidRPr="005B2640" w:rsidRDefault="00C80423" w:rsidP="00C80423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597E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44985A6" wp14:editId="734B9065">
                <wp:simplePos x="0" y="0"/>
                <wp:positionH relativeFrom="page">
                  <wp:posOffset>-30626</wp:posOffset>
                </wp:positionH>
                <wp:positionV relativeFrom="paragraph">
                  <wp:posOffset>-328134</wp:posOffset>
                </wp:positionV>
                <wp:extent cx="7800975" cy="1465641"/>
                <wp:effectExtent l="0" t="0" r="9525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1465641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13B27" w14:textId="17F1CD4F" w:rsidR="00C80423" w:rsidRPr="002D2B41" w:rsidRDefault="001A583D" w:rsidP="0037286B">
                            <w:pPr>
                              <w:spacing w:before="120" w:after="120"/>
                              <w:ind w:left="1354"/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1A583D">
                              <w:rPr>
                                <w:rFonts w:ascii="Myriad Pro Light" w:hAnsi="Myriad Pro Light"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Cash Collections</w:t>
                            </w:r>
                            <w:r w:rsidR="007F25B5">
                              <w:rPr>
                                <w:rFonts w:ascii="Myriad Pro Light" w:hAnsi="Myriad Pro Light"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D2B41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Bylaw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985A6" id="Rectangle 2" o:spid="_x0000_s1027" style="position:absolute;margin-left:-2.4pt;margin-top:-25.85pt;width:614.25pt;height:115.4pt;z-index:-2516608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" fillcolor="#00558c" stroked="f" strokeweight="1pt">
                <v:textbox>
                  <w:txbxContent>
                    <w:p w14:paraId="48E13B27" w14:textId="17F1CD4F" w:rsidR="00C80423" w:rsidRPr="002D2B41" w:rsidRDefault="001A583D" w:rsidP="0037286B">
                      <w:pPr>
                        <w:spacing w:before="120" w:after="120"/>
                        <w:ind w:left="1354"/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</w:pPr>
                      <w:r w:rsidRPr="001A583D">
                        <w:rPr>
                          <w:rFonts w:ascii="Myriad Pro Light" w:hAnsi="Myriad Pro Light"/>
                          <w:bCs/>
                          <w:color w:val="FFFFFF" w:themeColor="background1"/>
                          <w:sz w:val="56"/>
                          <w:szCs w:val="56"/>
                        </w:rPr>
                        <w:t>Cash Collections</w:t>
                      </w:r>
                      <w:r w:rsidR="007F25B5">
                        <w:rPr>
                          <w:rFonts w:ascii="Myriad Pro Light" w:hAnsi="Myriad Pro Light"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2D2B41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Bylaw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EC621E" w14:textId="77777777" w:rsidR="00C80423" w:rsidRDefault="00C80423" w:rsidP="00C80423">
      <w:pPr>
        <w:spacing w:after="0" w:line="240" w:lineRule="auto"/>
      </w:pPr>
    </w:p>
    <w:p w14:paraId="2D7D1488" w14:textId="77777777" w:rsidR="00C80423" w:rsidRDefault="00C80423" w:rsidP="00C80423">
      <w:pPr>
        <w:spacing w:after="0" w:line="240" w:lineRule="auto"/>
      </w:pPr>
    </w:p>
    <w:p w14:paraId="32897402" w14:textId="77777777" w:rsidR="00C80423" w:rsidRDefault="00C80423" w:rsidP="00C80423">
      <w:pPr>
        <w:spacing w:after="0" w:line="240" w:lineRule="auto"/>
      </w:pPr>
    </w:p>
    <w:p w14:paraId="5E3438F5" w14:textId="77777777" w:rsidR="00C80423" w:rsidRDefault="00C80423" w:rsidP="00C80423">
      <w:pPr>
        <w:spacing w:after="0" w:line="240" w:lineRule="auto"/>
      </w:pPr>
    </w:p>
    <w:p w14:paraId="1479ECBE" w14:textId="77777777" w:rsidR="00C80423" w:rsidRPr="006C47E8" w:rsidRDefault="00C80423" w:rsidP="00C80423">
      <w:pPr>
        <w:spacing w:after="0" w:line="240" w:lineRule="auto"/>
      </w:pPr>
    </w:p>
    <w:p w14:paraId="2FFFD25D" w14:textId="140304C4" w:rsidR="00C80423" w:rsidRPr="004A0422" w:rsidRDefault="00C80423" w:rsidP="002D2B41">
      <w:pPr>
        <w:spacing w:after="0" w:line="240" w:lineRule="auto"/>
        <w:rPr>
          <w:rFonts w:cstheme="minorHAnsi"/>
          <w:color w:val="00558C"/>
          <w:szCs w:val="32"/>
        </w:rPr>
      </w:pPr>
    </w:p>
    <w:p w14:paraId="6AE4B4D5" w14:textId="25025A1E" w:rsidR="002D2B41" w:rsidRPr="00F62EB3" w:rsidRDefault="00590149" w:rsidP="00C80423">
      <w:pPr>
        <w:rPr>
          <w:rFonts w:ascii="Myriad Pro" w:hAnsi="Myriad Pro"/>
          <w:color w:val="00558C"/>
          <w:sz w:val="28"/>
        </w:rPr>
      </w:pPr>
      <w:r w:rsidRPr="00F62EB3">
        <w:rPr>
          <w:rFonts w:ascii="Myriad Pro" w:hAnsi="Myriad Pro"/>
          <w:color w:val="00558C"/>
          <w:sz w:val="28"/>
        </w:rPr>
        <w:t xml:space="preserve">Sample Template – </w:t>
      </w:r>
      <w:r w:rsidR="00583DA8" w:rsidRPr="00F62EB3">
        <w:rPr>
          <w:rFonts w:ascii="Myriad Pro" w:hAnsi="Myriad Pro"/>
          <w:color w:val="00558C"/>
          <w:sz w:val="28"/>
        </w:rPr>
        <w:t>September</w:t>
      </w:r>
      <w:r w:rsidR="007F25B5" w:rsidRPr="00F62EB3">
        <w:rPr>
          <w:rFonts w:ascii="Myriad Pro" w:hAnsi="Myriad Pro"/>
          <w:color w:val="00558C"/>
          <w:sz w:val="28"/>
        </w:rPr>
        <w:t xml:space="preserve"> 2022 </w:t>
      </w:r>
    </w:p>
    <w:p w14:paraId="28CCBC1C" w14:textId="77777777" w:rsidR="00C80423" w:rsidRDefault="00C80423" w:rsidP="00C80423">
      <w:pPr>
        <w:tabs>
          <w:tab w:val="left" w:pos="4269"/>
          <w:tab w:val="left" w:pos="4950"/>
          <w:tab w:val="left" w:pos="8430"/>
        </w:tabs>
        <w:spacing w:after="0" w:line="240" w:lineRule="auto"/>
        <w:rPr>
          <w:rFonts w:ascii="Myriad Pro Light" w:hAnsi="Myriad Pro Light" w:cs="Myriad Pro Light"/>
          <w:sz w:val="32"/>
          <w:szCs w:val="32"/>
        </w:rPr>
      </w:pPr>
      <w:r w:rsidRPr="00EA0490">
        <w:rPr>
          <w:rFonts w:ascii="Myriad Pro Light" w:hAnsi="Myriad Pro Light" w:cs="Myriad Pro Light"/>
          <w:sz w:val="32"/>
          <w:szCs w:val="32"/>
        </w:rPr>
        <w:tab/>
      </w:r>
    </w:p>
    <w:p w14:paraId="51594D5F" w14:textId="77777777" w:rsidR="00D35EA1" w:rsidRDefault="00D35EA1" w:rsidP="00C80423">
      <w:pPr>
        <w:spacing w:after="0" w:line="240" w:lineRule="auto"/>
      </w:pPr>
    </w:p>
    <w:p w14:paraId="69FA0F20" w14:textId="77777777" w:rsidR="00C80423" w:rsidRDefault="00C80423" w:rsidP="00C80423">
      <w:pPr>
        <w:spacing w:after="0" w:line="240" w:lineRule="auto"/>
      </w:pPr>
    </w:p>
    <w:p w14:paraId="392321C2" w14:textId="77777777" w:rsidR="00C80423" w:rsidRDefault="00C80423" w:rsidP="00C80423">
      <w:pPr>
        <w:spacing w:after="0" w:line="240" w:lineRule="auto"/>
      </w:pPr>
    </w:p>
    <w:p w14:paraId="13D2CEDE" w14:textId="77777777" w:rsidR="00C80423" w:rsidRDefault="00C80423" w:rsidP="00C80423">
      <w:pPr>
        <w:spacing w:after="0" w:line="240" w:lineRule="auto"/>
      </w:pPr>
    </w:p>
    <w:p w14:paraId="1956E7C1" w14:textId="77777777" w:rsidR="00C80423" w:rsidRDefault="00C80423" w:rsidP="00C80423">
      <w:pPr>
        <w:spacing w:after="0" w:line="240" w:lineRule="auto"/>
      </w:pPr>
    </w:p>
    <w:p w14:paraId="36058711" w14:textId="77777777" w:rsidR="00C80423" w:rsidRDefault="00C80423" w:rsidP="00C80423">
      <w:pPr>
        <w:spacing w:after="0" w:line="240" w:lineRule="auto"/>
      </w:pPr>
    </w:p>
    <w:p w14:paraId="0D1B7A9C" w14:textId="77777777" w:rsidR="00C80423" w:rsidRDefault="00C80423" w:rsidP="00C80423">
      <w:pPr>
        <w:spacing w:after="0" w:line="240" w:lineRule="auto"/>
      </w:pPr>
    </w:p>
    <w:p w14:paraId="723B6792" w14:textId="77777777" w:rsidR="00C80423" w:rsidRDefault="00C80423" w:rsidP="00C80423">
      <w:pPr>
        <w:spacing w:after="0" w:line="240" w:lineRule="auto"/>
      </w:pPr>
    </w:p>
    <w:p w14:paraId="6C012F04" w14:textId="77777777" w:rsidR="00C80423" w:rsidRDefault="00C80423" w:rsidP="00C80423">
      <w:pPr>
        <w:spacing w:after="0" w:line="240" w:lineRule="auto"/>
      </w:pPr>
    </w:p>
    <w:p w14:paraId="0475AAB6" w14:textId="77777777" w:rsidR="00C80423" w:rsidRDefault="00C80423" w:rsidP="00C80423">
      <w:pPr>
        <w:spacing w:after="0" w:line="240" w:lineRule="auto"/>
      </w:pPr>
    </w:p>
    <w:p w14:paraId="3122BE24" w14:textId="77777777" w:rsidR="00C80423" w:rsidRDefault="00C80423" w:rsidP="00C80423">
      <w:pPr>
        <w:spacing w:after="0" w:line="240" w:lineRule="auto"/>
      </w:pPr>
    </w:p>
    <w:p w14:paraId="1CE5437F" w14:textId="77777777" w:rsidR="00C80423" w:rsidRDefault="00C80423" w:rsidP="00C80423">
      <w:pPr>
        <w:spacing w:after="0" w:line="240" w:lineRule="auto"/>
      </w:pPr>
    </w:p>
    <w:p w14:paraId="225B1F81" w14:textId="77777777" w:rsidR="00C80423" w:rsidRDefault="00C80423" w:rsidP="00C80423">
      <w:pPr>
        <w:spacing w:after="0" w:line="240" w:lineRule="auto"/>
      </w:pPr>
    </w:p>
    <w:p w14:paraId="1CD44C77" w14:textId="77777777" w:rsidR="00C80423" w:rsidRDefault="00C80423" w:rsidP="00C80423">
      <w:pPr>
        <w:spacing w:after="0" w:line="240" w:lineRule="auto"/>
      </w:pPr>
    </w:p>
    <w:p w14:paraId="17863857" w14:textId="77777777" w:rsidR="00C80423" w:rsidRDefault="00C80423" w:rsidP="00C80423">
      <w:pPr>
        <w:spacing w:after="0" w:line="240" w:lineRule="auto"/>
      </w:pPr>
    </w:p>
    <w:p w14:paraId="132C238C" w14:textId="77777777" w:rsidR="00C80423" w:rsidRDefault="00C80423" w:rsidP="00C80423">
      <w:pPr>
        <w:spacing w:after="0" w:line="240" w:lineRule="auto"/>
      </w:pPr>
    </w:p>
    <w:p w14:paraId="1F5C5F58" w14:textId="77777777" w:rsidR="00C80423" w:rsidRDefault="00C80423" w:rsidP="00C80423">
      <w:pPr>
        <w:spacing w:after="0" w:line="240" w:lineRule="auto"/>
      </w:pPr>
    </w:p>
    <w:p w14:paraId="35C27043" w14:textId="77777777" w:rsidR="00C80423" w:rsidRDefault="00C80423" w:rsidP="00C80423">
      <w:pPr>
        <w:spacing w:after="0" w:line="240" w:lineRule="auto"/>
      </w:pPr>
    </w:p>
    <w:p w14:paraId="7F598424" w14:textId="77777777" w:rsidR="00C80423" w:rsidRDefault="00C80423" w:rsidP="00C80423">
      <w:pPr>
        <w:spacing w:after="0" w:line="240" w:lineRule="auto"/>
      </w:pPr>
    </w:p>
    <w:p w14:paraId="282F560F" w14:textId="77777777" w:rsidR="00C80423" w:rsidRDefault="00C80423" w:rsidP="00C80423">
      <w:pPr>
        <w:spacing w:after="0" w:line="240" w:lineRule="auto"/>
      </w:pPr>
    </w:p>
    <w:p w14:paraId="3B055664" w14:textId="77777777" w:rsidR="00C80423" w:rsidRDefault="00C80423" w:rsidP="00C80423">
      <w:pPr>
        <w:spacing w:after="0" w:line="240" w:lineRule="auto"/>
      </w:pPr>
    </w:p>
    <w:p w14:paraId="56D0051B" w14:textId="77777777" w:rsidR="00C80423" w:rsidRDefault="00C80423" w:rsidP="00C80423">
      <w:pPr>
        <w:spacing w:after="0" w:line="240" w:lineRule="auto"/>
      </w:pPr>
    </w:p>
    <w:p w14:paraId="0560C14B" w14:textId="77777777" w:rsidR="00C80423" w:rsidRDefault="00C80423" w:rsidP="00C80423">
      <w:pPr>
        <w:spacing w:after="0" w:line="240" w:lineRule="auto"/>
      </w:pPr>
    </w:p>
    <w:p w14:paraId="6BE3FD9C" w14:textId="77777777" w:rsidR="00C80423" w:rsidRDefault="00C80423" w:rsidP="00C80423">
      <w:pPr>
        <w:spacing w:after="0" w:line="240" w:lineRule="auto"/>
      </w:pPr>
    </w:p>
    <w:p w14:paraId="24853FB0" w14:textId="77777777" w:rsidR="00C80423" w:rsidRDefault="00C80423" w:rsidP="00C80423">
      <w:pPr>
        <w:spacing w:after="0" w:line="240" w:lineRule="auto"/>
      </w:pPr>
    </w:p>
    <w:p w14:paraId="26E8F9B6" w14:textId="77777777" w:rsidR="00C80423" w:rsidRDefault="00C80423" w:rsidP="00C80423">
      <w:pPr>
        <w:spacing w:after="0" w:line="240" w:lineRule="auto"/>
      </w:pPr>
    </w:p>
    <w:p w14:paraId="52C08C7D" w14:textId="77777777" w:rsidR="00C80423" w:rsidRDefault="00C80423" w:rsidP="00C80423">
      <w:pPr>
        <w:spacing w:after="0" w:line="240" w:lineRule="auto"/>
      </w:pPr>
    </w:p>
    <w:p w14:paraId="3FDA7B4A" w14:textId="77777777" w:rsidR="00C80423" w:rsidRDefault="00C80423" w:rsidP="00C80423">
      <w:pPr>
        <w:spacing w:after="0" w:line="240" w:lineRule="auto"/>
      </w:pPr>
    </w:p>
    <w:p w14:paraId="3BB8A498" w14:textId="77777777" w:rsidR="00C80423" w:rsidRDefault="00C80423" w:rsidP="00C80423">
      <w:pPr>
        <w:spacing w:after="0" w:line="240" w:lineRule="auto"/>
      </w:pPr>
    </w:p>
    <w:p w14:paraId="358F2579" w14:textId="77777777" w:rsidR="00C80423" w:rsidRDefault="00C80423" w:rsidP="00C80423">
      <w:pPr>
        <w:spacing w:after="0" w:line="240" w:lineRule="auto"/>
      </w:pPr>
    </w:p>
    <w:p w14:paraId="4F9D6D05" w14:textId="77777777" w:rsidR="00C80423" w:rsidRDefault="00C80423" w:rsidP="00C80423">
      <w:pPr>
        <w:spacing w:after="0" w:line="240" w:lineRule="auto"/>
      </w:pPr>
    </w:p>
    <w:p w14:paraId="656C3F64" w14:textId="6C208316" w:rsidR="00C80423" w:rsidRDefault="00C80423" w:rsidP="00C80423">
      <w:pPr>
        <w:spacing w:after="0" w:line="240" w:lineRule="auto"/>
      </w:pPr>
    </w:p>
    <w:p w14:paraId="3651E49E" w14:textId="31657C09" w:rsidR="00212725" w:rsidRDefault="00212725" w:rsidP="00C80423">
      <w:pPr>
        <w:spacing w:after="0" w:line="240" w:lineRule="auto"/>
      </w:pPr>
    </w:p>
    <w:p w14:paraId="1D544149" w14:textId="77777777" w:rsidR="00212725" w:rsidRDefault="00212725" w:rsidP="00C80423">
      <w:pPr>
        <w:spacing w:after="0" w:line="240" w:lineRule="auto"/>
      </w:pPr>
    </w:p>
    <w:p w14:paraId="04C8D2B9" w14:textId="77777777" w:rsidR="00C80423" w:rsidRDefault="00C80423" w:rsidP="00C80423">
      <w:pPr>
        <w:spacing w:after="0" w:line="240" w:lineRule="auto"/>
      </w:pPr>
    </w:p>
    <w:p w14:paraId="2748AC32" w14:textId="77777777" w:rsidR="00C80423" w:rsidRDefault="00C80423" w:rsidP="00C80423">
      <w:pPr>
        <w:spacing w:after="0" w:line="240" w:lineRule="auto"/>
      </w:pPr>
    </w:p>
    <w:p w14:paraId="4989D680" w14:textId="13DD377E" w:rsidR="00212725" w:rsidRDefault="00212725" w:rsidP="00C80423">
      <w:pPr>
        <w:spacing w:after="0" w:line="240" w:lineRule="auto"/>
        <w:rPr>
          <w:rFonts w:ascii="Myriad Pro" w:hAnsi="Myriad Pro"/>
          <w:color w:val="00558C"/>
          <w:sz w:val="28"/>
          <w:szCs w:val="28"/>
        </w:rPr>
      </w:pPr>
    </w:p>
    <w:p w14:paraId="2DDF12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7C684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B2FBD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BF5F5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20D6C7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A4316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B6BC41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6EF7C3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66E4E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A8360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6E6BC0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5DC2A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D02E4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12616D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512D7A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4B2CA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60E7F5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729B3E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2779B6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4E73DC1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72798E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36615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1E58A9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029B38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6F2BAD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B178AE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7CD837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B8032A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90F031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33B85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4FAD9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F97AF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901028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A8C0F2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054F72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0DFD1D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C91B0BD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0036D0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ABD70F2" w14:textId="149F1172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56D0B05" w14:textId="52C4432C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21208789" w14:textId="507EAC8D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609B00DB" w14:textId="7F8CF049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0E409951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4B7C21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D9E091" w14:textId="2A060087" w:rsidR="001648FE" w:rsidRPr="001648FE" w:rsidRDefault="001648FE" w:rsidP="001648FE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>Disclaimer – This sample template is intended to be used as a guide by municipalities to develop a bylaw. The content must be modified and formatted to suit the needs of the municipality. It is strongly encouraged that municipalities work with their legal counsel to ensure the procedure</w:t>
      </w:r>
      <w:r w:rsidR="006124FC"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708E8B9D" w14:textId="74F7D026" w:rsidR="001648FE" w:rsidRPr="001648FE" w:rsidRDefault="001648FE" w:rsidP="00AB597E">
      <w:pPr>
        <w:rPr>
          <w:rFonts w:cstheme="minorHAnsi"/>
          <w:color w:val="00558C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>Explanatory Notes</w:t>
      </w:r>
    </w:p>
    <w:p w14:paraId="50307F34" w14:textId="2A58376F" w:rsidR="0062536F" w:rsidRDefault="00B6384A" w:rsidP="00590149">
      <w:pPr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>The Municipalities Act</w:t>
      </w:r>
      <w:r w:rsidR="00241B0D">
        <w:rPr>
          <w:rFonts w:cstheme="minorHAnsi"/>
        </w:rPr>
        <w:t xml:space="preserve"> requires</w:t>
      </w:r>
      <w:r w:rsidR="004B52CF">
        <w:rPr>
          <w:rFonts w:cstheme="minorHAnsi"/>
        </w:rPr>
        <w:t xml:space="preserve"> the administrator</w:t>
      </w:r>
      <w:r w:rsidR="00871CBB">
        <w:rPr>
          <w:rFonts w:cstheme="minorHAnsi"/>
        </w:rPr>
        <w:t>/</w:t>
      </w:r>
      <w:r w:rsidR="00BB5314">
        <w:rPr>
          <w:rFonts w:cstheme="minorHAnsi"/>
        </w:rPr>
        <w:t xml:space="preserve">designated officer </w:t>
      </w:r>
      <w:r w:rsidR="00A31482">
        <w:rPr>
          <w:rFonts w:cstheme="minorHAnsi"/>
        </w:rPr>
        <w:t xml:space="preserve">to deposit cash collections which have </w:t>
      </w:r>
      <w:r w:rsidR="00D0756C">
        <w:rPr>
          <w:rFonts w:cstheme="minorHAnsi"/>
        </w:rPr>
        <w:t xml:space="preserve">accrued </w:t>
      </w:r>
      <w:r w:rsidR="00A31482">
        <w:rPr>
          <w:rFonts w:cstheme="minorHAnsi"/>
        </w:rPr>
        <w:t xml:space="preserve">to a </w:t>
      </w:r>
      <w:r w:rsidR="00904E10">
        <w:rPr>
          <w:rFonts w:cstheme="minorHAnsi"/>
        </w:rPr>
        <w:t xml:space="preserve">predetermined amount into a </w:t>
      </w:r>
      <w:r w:rsidR="00E713E9">
        <w:rPr>
          <w:rFonts w:cstheme="minorHAnsi"/>
        </w:rPr>
        <w:t>financial institution</w:t>
      </w:r>
      <w:r w:rsidR="00904E10">
        <w:rPr>
          <w:rFonts w:cstheme="minorHAnsi"/>
        </w:rPr>
        <w:t xml:space="preserve"> </w:t>
      </w:r>
      <w:r w:rsidR="0010521B">
        <w:rPr>
          <w:rFonts w:cstheme="minorHAnsi"/>
        </w:rPr>
        <w:t>specified</w:t>
      </w:r>
      <w:r w:rsidR="00904E10">
        <w:rPr>
          <w:rFonts w:cstheme="minorHAnsi"/>
        </w:rPr>
        <w:t xml:space="preserve"> by the </w:t>
      </w:r>
      <w:r w:rsidR="0091464D">
        <w:rPr>
          <w:rFonts w:cstheme="minorHAnsi"/>
        </w:rPr>
        <w:t xml:space="preserve">council. The amount of these cash collections cannot exceed the amount </w:t>
      </w:r>
      <w:r w:rsidR="001C3FDD">
        <w:rPr>
          <w:rFonts w:cstheme="minorHAnsi"/>
        </w:rPr>
        <w:t xml:space="preserve">of the administrator’s </w:t>
      </w:r>
      <w:r w:rsidR="00BA0337">
        <w:rPr>
          <w:rFonts w:cstheme="minorHAnsi"/>
        </w:rPr>
        <w:t xml:space="preserve">fidelity </w:t>
      </w:r>
      <w:r w:rsidR="001C3FDD">
        <w:rPr>
          <w:rFonts w:cstheme="minorHAnsi"/>
        </w:rPr>
        <w:t xml:space="preserve">bond or </w:t>
      </w:r>
      <w:r w:rsidR="00BA0337">
        <w:rPr>
          <w:rFonts w:cstheme="minorHAnsi"/>
        </w:rPr>
        <w:t xml:space="preserve">equivalent </w:t>
      </w:r>
      <w:r w:rsidR="001C3FDD">
        <w:rPr>
          <w:rFonts w:cstheme="minorHAnsi"/>
        </w:rPr>
        <w:t>insurance.</w:t>
      </w:r>
      <w:r w:rsidR="00642B62">
        <w:rPr>
          <w:rFonts w:cstheme="minorHAnsi"/>
        </w:rPr>
        <w:t xml:space="preserve"> </w:t>
      </w:r>
      <w:r w:rsidR="00584B76">
        <w:rPr>
          <w:rFonts w:cstheme="minorHAnsi"/>
        </w:rPr>
        <w:t>Council’s decisions respecting these matters may be done by bylaw or by resolution.</w:t>
      </w:r>
    </w:p>
    <w:p w14:paraId="344F301B" w14:textId="5CF54157" w:rsidR="00B6384A" w:rsidRDefault="00B6384A" w:rsidP="00590149">
      <w:pPr>
        <w:spacing w:after="0" w:line="240" w:lineRule="auto"/>
        <w:rPr>
          <w:rFonts w:cstheme="minorHAnsi"/>
        </w:rPr>
      </w:pPr>
    </w:p>
    <w:p w14:paraId="5B0041D7" w14:textId="410F7CB6" w:rsidR="00B6384A" w:rsidRDefault="00B6384A" w:rsidP="00B6384A">
      <w:pPr>
        <w:spacing w:line="240" w:lineRule="auto"/>
        <w:rPr>
          <w:rFonts w:cstheme="minorHAnsi"/>
        </w:rPr>
      </w:pPr>
      <w:r w:rsidRPr="00645932">
        <w:t xml:space="preserve">This sample bylaw has been created for municipalities that operate under </w:t>
      </w:r>
      <w:r w:rsidR="00E713E9" w:rsidRPr="00E713E9">
        <w:rPr>
          <w:i/>
          <w:iCs/>
        </w:rPr>
        <w:t>T</w:t>
      </w:r>
      <w:r w:rsidRPr="00E713E9">
        <w:rPr>
          <w:i/>
          <w:iCs/>
        </w:rPr>
        <w:t>he</w:t>
      </w:r>
      <w:r w:rsidR="00E713E9" w:rsidRPr="00E713E9">
        <w:rPr>
          <w:i/>
          <w:iCs/>
        </w:rPr>
        <w:t xml:space="preserve"> Municipalities</w:t>
      </w:r>
      <w:r w:rsidRPr="00E713E9">
        <w:rPr>
          <w:i/>
          <w:iCs/>
        </w:rPr>
        <w:t xml:space="preserve"> </w:t>
      </w:r>
      <w:r w:rsidR="00E87AC0" w:rsidRPr="00E713E9">
        <w:rPr>
          <w:i/>
          <w:iCs/>
        </w:rPr>
        <w:t>Act</w:t>
      </w:r>
      <w:r w:rsidR="00E87AC0" w:rsidRPr="00645932">
        <w:t xml:space="preserve"> </w:t>
      </w:r>
      <w:r w:rsidRPr="00645932">
        <w:t xml:space="preserve">only. </w:t>
      </w:r>
      <w:r w:rsidRPr="00645932">
        <w:rPr>
          <w:rFonts w:cs="Arial"/>
        </w:rPr>
        <w:t>The content must be modified and formatted to suit the needs of the municipality.</w:t>
      </w:r>
      <w:r w:rsidRPr="00645932">
        <w:t xml:space="preserve"> Optional matters and instructional information indicated in </w:t>
      </w:r>
      <w:r w:rsidRPr="00645932">
        <w:rPr>
          <w:color w:val="00558C"/>
        </w:rPr>
        <w:t>blue font</w:t>
      </w:r>
      <w:r w:rsidRPr="00645932">
        <w:t xml:space="preserve"> must be </w:t>
      </w:r>
      <w:r w:rsidRPr="00645932">
        <w:rPr>
          <w:rFonts w:cs="Arial"/>
        </w:rPr>
        <w:t xml:space="preserve">reviewed, </w:t>
      </w:r>
      <w:proofErr w:type="gramStart"/>
      <w:r w:rsidRPr="00645932">
        <w:rPr>
          <w:rFonts w:cs="Arial"/>
        </w:rPr>
        <w:t>amended</w:t>
      </w:r>
      <w:proofErr w:type="gramEnd"/>
      <w:r w:rsidRPr="00645932">
        <w:rPr>
          <w:rFonts w:cs="Arial"/>
        </w:rPr>
        <w:t xml:space="preserve"> and removed as necessary. </w:t>
      </w:r>
      <w:r w:rsidRPr="00645932">
        <w:t>It is strongly encouraged that municipalities seek their own legal advice when drafting any bylaw.</w:t>
      </w:r>
    </w:p>
    <w:p w14:paraId="47D89606" w14:textId="77777777" w:rsidR="00B6384A" w:rsidRDefault="00B6384A" w:rsidP="00590149">
      <w:pPr>
        <w:spacing w:after="0" w:line="240" w:lineRule="auto"/>
        <w:rPr>
          <w:rFonts w:cstheme="minorHAnsi"/>
        </w:rPr>
      </w:pPr>
    </w:p>
    <w:p w14:paraId="091608BE" w14:textId="77777777" w:rsidR="0062536F" w:rsidRDefault="0062536F" w:rsidP="00590149">
      <w:pPr>
        <w:spacing w:after="0" w:line="240" w:lineRule="auto"/>
        <w:rPr>
          <w:rFonts w:cstheme="minorHAnsi"/>
        </w:rPr>
      </w:pPr>
    </w:p>
    <w:p w14:paraId="41BA1058" w14:textId="77777777" w:rsidR="008F1D1D" w:rsidRDefault="008F1D1D">
      <w:pPr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br w:type="page"/>
      </w:r>
    </w:p>
    <w:p w14:paraId="4A7D61FF" w14:textId="664A0BF8" w:rsidR="007C0BBE" w:rsidRPr="001648FE" w:rsidRDefault="003E36C7" w:rsidP="00810FA6">
      <w:pPr>
        <w:spacing w:after="0" w:line="240" w:lineRule="auto"/>
        <w:contextualSpacing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lastRenderedPageBreak/>
        <w:t xml:space="preserve">CASH COLLECTIONS </w:t>
      </w:r>
      <w:r w:rsidR="007C0BBE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BYLAW </w:t>
      </w:r>
    </w:p>
    <w:p w14:paraId="49E3CE01" w14:textId="77777777" w:rsidR="007C0BBE" w:rsidRPr="001648FE" w:rsidRDefault="007C0BBE" w:rsidP="00810FA6">
      <w:pPr>
        <w:spacing w:after="0" w:line="240" w:lineRule="auto"/>
        <w:contextualSpacing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5E1CEAB4" w14:textId="5523AA53" w:rsidR="007C0BBE" w:rsidRPr="001648FE" w:rsidRDefault="007C0BBE" w:rsidP="00810FA6">
      <w:pPr>
        <w:spacing w:after="0" w:line="240" w:lineRule="auto"/>
        <w:contextualSpacing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FULL NAME OF MUNICIPALITY</w:t>
      </w:r>
    </w:p>
    <w:p w14:paraId="44F921BB" w14:textId="77777777" w:rsidR="007C0BBE" w:rsidRDefault="007C0BBE" w:rsidP="00810FA6">
      <w:pPr>
        <w:spacing w:after="0" w:line="240" w:lineRule="auto"/>
        <w:contextualSpacing/>
        <w:jc w:val="center"/>
        <w:rPr>
          <w:rFonts w:ascii="Myriad Pro" w:hAnsi="Myriad Pro" w:cstheme="minorHAnsi"/>
          <w:b/>
          <w:sz w:val="28"/>
          <w:szCs w:val="28"/>
        </w:rPr>
      </w:pPr>
    </w:p>
    <w:p w14:paraId="681B6228" w14:textId="544A05B2" w:rsidR="007C0BBE" w:rsidRDefault="007C0BBE" w:rsidP="00810FA6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BYLAW NO ____ </w:t>
      </w:r>
    </w:p>
    <w:p w14:paraId="2F1DC148" w14:textId="77777777" w:rsidR="007C0BBE" w:rsidRDefault="007C0BBE" w:rsidP="00810FA6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5D8C6175" w14:textId="027BDDFB" w:rsidR="007C0BBE" w:rsidRDefault="007C0BBE" w:rsidP="00810FA6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A BYLAW TO</w:t>
      </w:r>
      <w:r w:rsidR="007B0360" w:rsidRPr="007B03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0360" w:rsidRPr="007B0360">
        <w:rPr>
          <w:rFonts w:cstheme="minorHAnsi"/>
          <w:b/>
        </w:rPr>
        <w:t>ESTABLISH A LIMIT ON CASH COLLECTIONS</w:t>
      </w:r>
    </w:p>
    <w:p w14:paraId="2EF6EC21" w14:textId="4F9F799A" w:rsidR="007C0BBE" w:rsidRDefault="007C0BBE" w:rsidP="00810FA6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3408DFF0" w14:textId="77777777" w:rsidR="007C0BBE" w:rsidRDefault="007C0BBE" w:rsidP="00810FA6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4C91F6FC" w14:textId="1D06F744" w:rsidR="004E74DB" w:rsidRPr="00A51ED3" w:rsidRDefault="004E74DB" w:rsidP="00F62EB3">
      <w:pPr>
        <w:spacing w:after="0" w:line="240" w:lineRule="auto"/>
        <w:rPr>
          <w:rFonts w:cstheme="minorHAnsi"/>
          <w:szCs w:val="24"/>
        </w:rPr>
      </w:pPr>
      <w:r w:rsidRPr="00A51ED3">
        <w:rPr>
          <w:rFonts w:cstheme="minorHAnsi"/>
          <w:szCs w:val="24"/>
        </w:rPr>
        <w:t xml:space="preserve">The </w:t>
      </w:r>
      <w:r w:rsidR="006A5BE9" w:rsidRPr="00A51ED3">
        <w:rPr>
          <w:rFonts w:cstheme="minorHAnsi"/>
        </w:rPr>
        <w:t xml:space="preserve">council of the </w:t>
      </w:r>
      <w:r w:rsidR="006A5BE9" w:rsidRPr="00A51ED3">
        <w:rPr>
          <w:rStyle w:val="FooterChar"/>
          <w:rFonts w:cstheme="minorHAnsi"/>
          <w:color w:val="0070C0"/>
          <w:u w:val="single"/>
        </w:rPr>
        <w:t>[full name of municipality</w:t>
      </w:r>
      <w:r w:rsidR="006A5BE9" w:rsidRPr="00A51ED3">
        <w:rPr>
          <w:rStyle w:val="FooterChar"/>
          <w:rFonts w:cstheme="minorHAnsi"/>
          <w:color w:val="0070C0"/>
        </w:rPr>
        <w:t>]</w:t>
      </w:r>
      <w:r w:rsidR="006A5BE9" w:rsidRPr="00A51ED3">
        <w:rPr>
          <w:rStyle w:val="FooterChar"/>
          <w:rFonts w:cstheme="minorHAnsi"/>
          <w:i/>
          <w:color w:val="0070C0"/>
        </w:rPr>
        <w:t xml:space="preserve"> </w:t>
      </w:r>
      <w:r w:rsidR="006A5BE9" w:rsidRPr="00A51ED3">
        <w:rPr>
          <w:rFonts w:cstheme="minorHAnsi"/>
        </w:rPr>
        <w:t xml:space="preserve">in the Province </w:t>
      </w:r>
      <w:r w:rsidRPr="00A51ED3">
        <w:rPr>
          <w:rFonts w:cstheme="minorHAnsi"/>
          <w:szCs w:val="24"/>
        </w:rPr>
        <w:t>of Saskatchewan enacts as follows:</w:t>
      </w:r>
    </w:p>
    <w:p w14:paraId="16BCEE34" w14:textId="77777777" w:rsidR="004E74DB" w:rsidRPr="004E74DB" w:rsidRDefault="004E74DB" w:rsidP="00002870">
      <w:pPr>
        <w:spacing w:after="0" w:line="240" w:lineRule="auto"/>
        <w:contextualSpacing/>
        <w:rPr>
          <w:rFonts w:cstheme="minorHAnsi"/>
          <w:szCs w:val="24"/>
        </w:rPr>
      </w:pPr>
    </w:p>
    <w:p w14:paraId="6150211E" w14:textId="77777777" w:rsidR="0076472B" w:rsidRPr="00B67BBC" w:rsidRDefault="0076472B" w:rsidP="00F62EB3">
      <w:pPr>
        <w:pStyle w:val="ListParagraph"/>
        <w:numPr>
          <w:ilvl w:val="0"/>
          <w:numId w:val="7"/>
        </w:numPr>
        <w:spacing w:before="0" w:after="0" w:line="240" w:lineRule="auto"/>
      </w:pPr>
      <w:r w:rsidRPr="00B67BBC">
        <w:t>For the purpose of this bylaw, the expression:</w:t>
      </w:r>
    </w:p>
    <w:p w14:paraId="02C9ED4A" w14:textId="77777777" w:rsidR="00810FA6" w:rsidRDefault="0076472B" w:rsidP="00F62EB3">
      <w:pPr>
        <w:pStyle w:val="ListParagraph"/>
        <w:numPr>
          <w:ilvl w:val="1"/>
          <w:numId w:val="7"/>
        </w:numPr>
        <w:spacing w:after="0" w:line="240" w:lineRule="auto"/>
        <w:ind w:left="1080"/>
        <w:contextualSpacing w:val="0"/>
      </w:pPr>
      <w:r w:rsidRPr="00B67BBC">
        <w:t>“Designated officer” shall mean</w:t>
      </w:r>
      <w:r w:rsidR="00810FA6">
        <w:t>:</w:t>
      </w:r>
    </w:p>
    <w:p w14:paraId="329667CA" w14:textId="135305AF" w:rsidR="0076472B" w:rsidRPr="00B67BBC" w:rsidRDefault="00810FA6" w:rsidP="00F62EB3">
      <w:pPr>
        <w:pStyle w:val="ListParagraph"/>
        <w:numPr>
          <w:ilvl w:val="2"/>
          <w:numId w:val="7"/>
        </w:numPr>
        <w:spacing w:before="0" w:after="0" w:line="240" w:lineRule="auto"/>
        <w:ind w:left="1800"/>
        <w:contextualSpacing w:val="0"/>
      </w:pPr>
      <w:r>
        <w:t>T</w:t>
      </w:r>
      <w:r w:rsidR="0076472B" w:rsidRPr="00B67BBC">
        <w:t xml:space="preserve">he person appointed as the Administrator of the municipality; or </w:t>
      </w:r>
    </w:p>
    <w:p w14:paraId="4F188B58" w14:textId="4D16300B" w:rsidR="0076472B" w:rsidRPr="00B67BBC" w:rsidRDefault="00810FA6" w:rsidP="00F62EB3">
      <w:pPr>
        <w:pStyle w:val="ListParagraph"/>
        <w:numPr>
          <w:ilvl w:val="2"/>
          <w:numId w:val="7"/>
        </w:numPr>
        <w:spacing w:before="0" w:after="0" w:line="240" w:lineRule="auto"/>
        <w:ind w:left="1800"/>
        <w:contextualSpacing w:val="0"/>
      </w:pPr>
      <w:r>
        <w:t>T</w:t>
      </w:r>
      <w:r w:rsidR="0076472B" w:rsidRPr="00B67BBC">
        <w:t>he person who has been delegated authority to collect and deposit cash receipts belonging to the municipality;</w:t>
      </w:r>
    </w:p>
    <w:p w14:paraId="7BA69C70" w14:textId="16269490" w:rsidR="0076472B" w:rsidRPr="00B67BBC" w:rsidRDefault="0076472B" w:rsidP="00F62EB3">
      <w:pPr>
        <w:pStyle w:val="ListParagraph"/>
        <w:numPr>
          <w:ilvl w:val="1"/>
          <w:numId w:val="7"/>
        </w:numPr>
        <w:spacing w:after="0" w:line="240" w:lineRule="auto"/>
        <w:ind w:left="1080"/>
        <w:contextualSpacing w:val="0"/>
      </w:pPr>
      <w:r w:rsidRPr="00B67BBC">
        <w:t xml:space="preserve">“Council” means the Council of the </w:t>
      </w:r>
      <w:r w:rsidR="00300FCC" w:rsidRPr="00810FA6">
        <w:rPr>
          <w:rStyle w:val="FooterChar"/>
          <w:rFonts w:cstheme="minorHAnsi"/>
          <w:color w:val="0070C0"/>
          <w:u w:val="single"/>
        </w:rPr>
        <w:t>[full name of municipality</w:t>
      </w:r>
      <w:r w:rsidR="00300FCC" w:rsidRPr="00810FA6">
        <w:rPr>
          <w:rStyle w:val="FooterChar"/>
          <w:rFonts w:cstheme="minorHAnsi"/>
          <w:color w:val="0070C0"/>
        </w:rPr>
        <w:t>]</w:t>
      </w:r>
      <w:r w:rsidRPr="00B67BBC">
        <w:t>;</w:t>
      </w:r>
      <w:r w:rsidR="00002870">
        <w:t xml:space="preserve"> and</w:t>
      </w:r>
    </w:p>
    <w:p w14:paraId="41CC5CFD" w14:textId="2B98623B" w:rsidR="0076472B" w:rsidRPr="00B67BBC" w:rsidRDefault="0076472B" w:rsidP="00F62EB3">
      <w:pPr>
        <w:pStyle w:val="ListParagraph"/>
        <w:numPr>
          <w:ilvl w:val="1"/>
          <w:numId w:val="7"/>
        </w:numPr>
        <w:spacing w:after="0" w:line="240" w:lineRule="auto"/>
        <w:ind w:left="1080"/>
      </w:pPr>
      <w:r w:rsidRPr="00B67BBC">
        <w:t xml:space="preserve">“Municipality” means the </w:t>
      </w:r>
      <w:r w:rsidR="00300FCC" w:rsidRPr="00810FA6">
        <w:rPr>
          <w:rStyle w:val="FooterChar"/>
          <w:rFonts w:cstheme="minorHAnsi"/>
          <w:color w:val="0070C0"/>
          <w:u w:val="single"/>
        </w:rPr>
        <w:t>[full name of municipality</w:t>
      </w:r>
      <w:r w:rsidR="00300FCC" w:rsidRPr="00810FA6">
        <w:rPr>
          <w:rStyle w:val="FooterChar"/>
          <w:rFonts w:cstheme="minorHAnsi"/>
          <w:color w:val="0070C0"/>
        </w:rPr>
        <w:t>]</w:t>
      </w:r>
      <w:r w:rsidRPr="00B67BBC">
        <w:t>.</w:t>
      </w:r>
    </w:p>
    <w:p w14:paraId="581829C1" w14:textId="77777777" w:rsidR="0076472B" w:rsidRPr="00B67BBC" w:rsidRDefault="0076472B" w:rsidP="00F62EB3">
      <w:pPr>
        <w:spacing w:after="0" w:line="240" w:lineRule="auto"/>
        <w:contextualSpacing/>
      </w:pPr>
    </w:p>
    <w:p w14:paraId="3206B4C5" w14:textId="2DE7E5D3" w:rsidR="0076472B" w:rsidRPr="00B67BBC" w:rsidRDefault="0076472B" w:rsidP="00F62EB3">
      <w:pPr>
        <w:pStyle w:val="ListParagraph"/>
        <w:numPr>
          <w:ilvl w:val="0"/>
          <w:numId w:val="7"/>
        </w:numPr>
        <w:spacing w:before="0" w:after="0" w:line="240" w:lineRule="auto"/>
      </w:pPr>
      <w:r w:rsidRPr="00B67BBC">
        <w:t xml:space="preserve">The designated officer shall deposit in the name of the Municipality, in a financial institution designated by Council, all moneys collected and receipted when they have accumulated to the amount of </w:t>
      </w:r>
      <w:r w:rsidRPr="00810FA6">
        <w:rPr>
          <w:color w:val="0070C0"/>
        </w:rPr>
        <w:t>[may be any amount up to the limit of the designated officer’s bond].</w:t>
      </w:r>
    </w:p>
    <w:p w14:paraId="4651B35F" w14:textId="77777777" w:rsidR="0076472B" w:rsidRPr="00B67BBC" w:rsidRDefault="0076472B" w:rsidP="00F62EB3">
      <w:pPr>
        <w:spacing w:after="0" w:line="240" w:lineRule="auto"/>
        <w:contextualSpacing/>
      </w:pPr>
    </w:p>
    <w:p w14:paraId="6D4C7B09" w14:textId="5C780D1A" w:rsidR="00C83833" w:rsidRDefault="0076472B" w:rsidP="00F62EB3">
      <w:pPr>
        <w:pStyle w:val="ListParagraph"/>
        <w:numPr>
          <w:ilvl w:val="0"/>
          <w:numId w:val="7"/>
        </w:numPr>
        <w:spacing w:before="0" w:after="0" w:line="240" w:lineRule="auto"/>
      </w:pPr>
      <w:r w:rsidRPr="00B67BBC">
        <w:t xml:space="preserve">At the discretion of the designated officer, deposits may be made more frequently </w:t>
      </w:r>
      <w:proofErr w:type="gramStart"/>
      <w:r w:rsidRPr="00B67BBC">
        <w:t>but in any case,</w:t>
      </w:r>
      <w:proofErr w:type="gramEnd"/>
      <w:r w:rsidRPr="00B67BBC">
        <w:t xml:space="preserve"> not less than once a month nor more than once each day.</w:t>
      </w:r>
    </w:p>
    <w:p w14:paraId="5BEC53FB" w14:textId="77777777" w:rsidR="00C83833" w:rsidRDefault="00C83833" w:rsidP="00F62EB3">
      <w:pPr>
        <w:pStyle w:val="ListParagraph"/>
        <w:spacing w:before="0" w:after="0" w:line="240" w:lineRule="auto"/>
      </w:pPr>
    </w:p>
    <w:p w14:paraId="1D3FFEB5" w14:textId="77777777" w:rsidR="00C83833" w:rsidRPr="00810FA6" w:rsidRDefault="00C83833" w:rsidP="00F62EB3">
      <w:pPr>
        <w:pStyle w:val="ListParagraph"/>
        <w:numPr>
          <w:ilvl w:val="0"/>
          <w:numId w:val="7"/>
        </w:numPr>
        <w:spacing w:before="0" w:after="0" w:line="240" w:lineRule="auto"/>
        <w:rPr>
          <w:color w:val="00558C"/>
        </w:rPr>
      </w:pPr>
      <w:r w:rsidRPr="00810FA6">
        <w:rPr>
          <w:color w:val="00558C"/>
        </w:rPr>
        <w:t>Bylaw number __________ is hereby repealed.</w:t>
      </w:r>
    </w:p>
    <w:p w14:paraId="3B1B18A1" w14:textId="77777777" w:rsidR="00C83833" w:rsidRPr="00E82495" w:rsidRDefault="00C83833" w:rsidP="00002870">
      <w:pPr>
        <w:spacing w:after="0" w:line="240" w:lineRule="auto"/>
        <w:ind w:left="360"/>
        <w:contextualSpacing/>
      </w:pPr>
    </w:p>
    <w:p w14:paraId="198CBF25" w14:textId="77777777" w:rsidR="00C83833" w:rsidRPr="00E82495" w:rsidRDefault="00C83833" w:rsidP="00F62EB3">
      <w:pPr>
        <w:pStyle w:val="ListParagraph"/>
        <w:numPr>
          <w:ilvl w:val="0"/>
          <w:numId w:val="7"/>
        </w:numPr>
        <w:spacing w:before="0" w:after="0" w:line="240" w:lineRule="auto"/>
      </w:pPr>
      <w:r w:rsidRPr="00E82495">
        <w:t xml:space="preserve">This bylaw shall come into effect on </w:t>
      </w:r>
      <w:r w:rsidRPr="00810FA6">
        <w:rPr>
          <w:color w:val="00558C"/>
        </w:rPr>
        <w:t>[specified date] / [the day of its final passing].</w:t>
      </w:r>
    </w:p>
    <w:p w14:paraId="049B7BE3" w14:textId="77777777" w:rsidR="00C83833" w:rsidRPr="00B67BBC" w:rsidRDefault="00C83833" w:rsidP="00F62EB3">
      <w:pPr>
        <w:pStyle w:val="ListParagraph"/>
        <w:spacing w:before="0" w:after="0" w:line="240" w:lineRule="auto"/>
        <w:ind w:left="360"/>
      </w:pPr>
    </w:p>
    <w:p w14:paraId="33955927" w14:textId="77777777" w:rsidR="003A0D6A" w:rsidRDefault="003A0D6A" w:rsidP="00810FA6">
      <w:pPr>
        <w:spacing w:after="120" w:line="240" w:lineRule="auto"/>
        <w:contextualSpacing/>
        <w:jc w:val="right"/>
        <w:rPr>
          <w:rFonts w:cstheme="minorHAnsi"/>
          <w:bCs/>
          <w:lang w:eastAsia="ko-KR"/>
        </w:rPr>
      </w:pPr>
    </w:p>
    <w:p w14:paraId="0389FCBF" w14:textId="77777777" w:rsidR="003A0D6A" w:rsidRDefault="003A0D6A" w:rsidP="00810FA6">
      <w:pPr>
        <w:spacing w:after="0" w:line="240" w:lineRule="auto"/>
        <w:contextualSpacing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</w:t>
      </w:r>
      <w:r>
        <w:rPr>
          <w:rFonts w:cstheme="minorHAnsi"/>
          <w:bCs/>
          <w:u w:val="single"/>
          <w:lang w:eastAsia="ko-KR"/>
        </w:rPr>
        <w:t>__________________</w:t>
      </w:r>
      <w:r w:rsidRPr="0092095F">
        <w:rPr>
          <w:rFonts w:cstheme="minorHAnsi"/>
          <w:bCs/>
          <w:u w:val="single"/>
          <w:lang w:eastAsia="ko-KR"/>
        </w:rPr>
        <w:t>________</w:t>
      </w:r>
    </w:p>
    <w:p w14:paraId="5FB1DB1D" w14:textId="77777777" w:rsidR="003A0D6A" w:rsidRPr="00F64760" w:rsidRDefault="003A0D6A" w:rsidP="00810FA6">
      <w:pPr>
        <w:spacing w:after="0" w:line="240" w:lineRule="auto"/>
        <w:contextualSpacing/>
        <w:jc w:val="right"/>
        <w:rPr>
          <w:rFonts w:cstheme="minorHAnsi"/>
          <w:bCs/>
          <w:lang w:eastAsia="ko-KR"/>
        </w:rPr>
      </w:pPr>
      <w:r>
        <w:rPr>
          <w:rFonts w:cstheme="minorHAnsi"/>
          <w:bCs/>
          <w:lang w:eastAsia="ko-KR"/>
        </w:rPr>
        <w:t>(</w:t>
      </w:r>
      <w:r w:rsidRPr="005B11E8">
        <w:rPr>
          <w:rFonts w:cstheme="minorHAnsi"/>
          <w:bCs/>
          <w:color w:val="2E74B5" w:themeColor="accent1" w:themeShade="BF"/>
          <w:lang w:eastAsia="ko-KR"/>
        </w:rPr>
        <w:t xml:space="preserve">Reeve/Mayor </w:t>
      </w:r>
      <w:r>
        <w:rPr>
          <w:rFonts w:cstheme="minorHAnsi"/>
          <w:bCs/>
          <w:lang w:eastAsia="ko-KR"/>
        </w:rPr>
        <w:t>Signature)</w:t>
      </w:r>
      <w:r>
        <w:rPr>
          <w:rFonts w:cstheme="minorHAnsi"/>
          <w:bCs/>
          <w:lang w:eastAsia="ko-KR"/>
        </w:rPr>
        <w:tab/>
      </w:r>
      <w:r>
        <w:rPr>
          <w:rFonts w:cstheme="minorHAnsi"/>
          <w:bCs/>
          <w:lang w:eastAsia="ko-KR"/>
        </w:rPr>
        <w:tab/>
      </w:r>
    </w:p>
    <w:p w14:paraId="452FDC6C" w14:textId="77777777" w:rsidR="003A0D6A" w:rsidRPr="006768DE" w:rsidRDefault="003A0D6A" w:rsidP="00810FA6">
      <w:pPr>
        <w:spacing w:after="120" w:line="240" w:lineRule="auto"/>
        <w:contextualSpacing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ab/>
        <w:t>{Seal}</w:t>
      </w:r>
    </w:p>
    <w:p w14:paraId="582802DC" w14:textId="77777777" w:rsidR="003A0D6A" w:rsidRDefault="003A0D6A" w:rsidP="00810FA6">
      <w:pPr>
        <w:spacing w:after="0" w:line="240" w:lineRule="auto"/>
        <w:contextualSpacing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________</w:t>
      </w:r>
      <w:r>
        <w:rPr>
          <w:rFonts w:cstheme="minorHAnsi"/>
          <w:bCs/>
          <w:u w:val="single"/>
          <w:lang w:eastAsia="ko-KR"/>
        </w:rPr>
        <w:t>________________</w:t>
      </w:r>
      <w:r w:rsidRPr="0092095F">
        <w:rPr>
          <w:rFonts w:cstheme="minorHAnsi"/>
          <w:bCs/>
          <w:u w:val="single"/>
          <w:lang w:eastAsia="ko-KR"/>
        </w:rPr>
        <w:t>_________</w:t>
      </w:r>
    </w:p>
    <w:p w14:paraId="120293C8" w14:textId="77777777" w:rsidR="003A0D6A" w:rsidRPr="00F64760" w:rsidRDefault="003A0D6A" w:rsidP="00810FA6">
      <w:pPr>
        <w:spacing w:after="0" w:line="240" w:lineRule="auto"/>
        <w:contextualSpacing/>
        <w:jc w:val="right"/>
        <w:rPr>
          <w:rFonts w:cstheme="minorHAnsi"/>
          <w:bCs/>
          <w:lang w:eastAsia="ko-KR"/>
        </w:rPr>
      </w:pPr>
      <w:r w:rsidRPr="00F64760">
        <w:rPr>
          <w:rFonts w:cstheme="minorHAnsi"/>
          <w:bCs/>
          <w:lang w:eastAsia="ko-KR"/>
        </w:rPr>
        <w:t>(Administrator Signature)</w:t>
      </w:r>
      <w:r w:rsidRPr="00F64760">
        <w:rPr>
          <w:rFonts w:cstheme="minorHAnsi"/>
          <w:bCs/>
          <w:lang w:eastAsia="ko-KR"/>
        </w:rPr>
        <w:tab/>
      </w:r>
      <w:r w:rsidRPr="00F64760">
        <w:rPr>
          <w:rFonts w:cstheme="minorHAnsi"/>
          <w:bCs/>
          <w:lang w:eastAsia="ko-KR"/>
        </w:rPr>
        <w:tab/>
      </w:r>
    </w:p>
    <w:p w14:paraId="07EC1BAD" w14:textId="77777777" w:rsidR="003A0D6A" w:rsidRPr="006768DE" w:rsidRDefault="003A0D6A" w:rsidP="00810FA6">
      <w:pPr>
        <w:spacing w:after="120" w:line="240" w:lineRule="auto"/>
        <w:contextualSpacing/>
        <w:jc w:val="both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>Read a third time and adopted</w:t>
      </w:r>
      <w:r w:rsidRPr="006768DE">
        <w:rPr>
          <w:rFonts w:cstheme="minorHAnsi"/>
          <w:bCs/>
          <w:lang w:eastAsia="ko-KR"/>
        </w:rPr>
        <w:tab/>
      </w:r>
    </w:p>
    <w:p w14:paraId="07EE8249" w14:textId="77777777" w:rsidR="003A0D6A" w:rsidRPr="006768DE" w:rsidRDefault="003A0D6A" w:rsidP="00810FA6">
      <w:pPr>
        <w:spacing w:line="240" w:lineRule="auto"/>
        <w:contextualSpacing/>
        <w:rPr>
          <w:rFonts w:cstheme="minorHAnsi"/>
        </w:rPr>
      </w:pPr>
      <w:r w:rsidRPr="006768DE">
        <w:rPr>
          <w:rFonts w:cstheme="minorHAnsi"/>
          <w:bCs/>
          <w:lang w:eastAsia="ko-KR"/>
        </w:rPr>
        <w:t>this ____ day of ___________</w:t>
      </w:r>
      <w:r>
        <w:rPr>
          <w:rFonts w:cstheme="minorHAnsi"/>
          <w:bCs/>
          <w:lang w:eastAsia="ko-KR"/>
        </w:rPr>
        <w:t>.</w:t>
      </w:r>
    </w:p>
    <w:p w14:paraId="483C442B" w14:textId="1782BEF5" w:rsidR="003A0D6A" w:rsidRPr="00583DA8" w:rsidRDefault="003A0D6A" w:rsidP="00810FA6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u w:val="single"/>
          <w:lang w:eastAsia="ko-KR"/>
        </w:rPr>
      </w:pPr>
    </w:p>
    <w:sectPr w:rsidR="003A0D6A" w:rsidRPr="00583DA8" w:rsidSect="006D11F8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8B4D" w14:textId="77777777" w:rsidR="008825A5" w:rsidRDefault="008825A5" w:rsidP="00C80423">
      <w:pPr>
        <w:spacing w:after="0" w:line="240" w:lineRule="auto"/>
      </w:pPr>
      <w:r>
        <w:separator/>
      </w:r>
    </w:p>
  </w:endnote>
  <w:endnote w:type="continuationSeparator" w:id="0">
    <w:p w14:paraId="0EA7681B" w14:textId="77777777" w:rsidR="008825A5" w:rsidRDefault="008825A5" w:rsidP="00C8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549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7E4CE" w14:textId="36762C02" w:rsidR="001648FE" w:rsidRDefault="001648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4F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E80F54" w14:textId="77777777" w:rsidR="00C80423" w:rsidRPr="00C80423" w:rsidRDefault="00C8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F605" w14:textId="77777777" w:rsidR="00C80423" w:rsidRDefault="00C80423" w:rsidP="00C80423">
    <w:pPr>
      <w:pStyle w:val="Footer"/>
    </w:pPr>
    <w:r w:rsidRPr="00C8042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0C85AD" wp14:editId="2771051B">
              <wp:simplePos x="0" y="0"/>
              <wp:positionH relativeFrom="column">
                <wp:posOffset>-67669</wp:posOffset>
              </wp:positionH>
              <wp:positionV relativeFrom="paragraph">
                <wp:posOffset>127000</wp:posOffset>
              </wp:positionV>
              <wp:extent cx="1558290" cy="28575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29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330A8" w14:textId="77777777" w:rsidR="00C80423" w:rsidRPr="00BE5BFF" w:rsidRDefault="00C80423" w:rsidP="00C80423">
                          <w:pPr>
                            <w:rPr>
                              <w:rFonts w:ascii="Myriad Pro" w:hAnsi="Myriad Pro"/>
                              <w:i/>
                              <w:sz w:val="28"/>
                            </w:rPr>
                          </w:pPr>
                          <w:r w:rsidRPr="00BE5BFF">
                            <w:rPr>
                              <w:rFonts w:ascii="Myriad Pro" w:hAnsi="Myriad Pro"/>
                              <w:i/>
                              <w:sz w:val="28"/>
                            </w:rPr>
                            <w:t>saskatchewan.ca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C85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.35pt;margin-top:10pt;width:122.7pt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" stroked="f">
              <v:textbox>
                <w:txbxContent>
                  <w:p w14:paraId="695330A8" w14:textId="77777777" w:rsidR="00C80423" w:rsidRPr="00BE5BFF" w:rsidRDefault="00C80423" w:rsidP="00C80423">
                    <w:pPr>
                      <w:rPr>
                        <w:rFonts w:ascii="Myriad Pro" w:hAnsi="Myriad Pro"/>
                        <w:i/>
                        <w:sz w:val="28"/>
                      </w:rPr>
                    </w:pPr>
                    <w:r w:rsidRPr="00BE5BFF">
                      <w:rPr>
                        <w:rFonts w:ascii="Myriad Pro" w:hAnsi="Myriad Pro"/>
                        <w:i/>
                        <w:sz w:val="28"/>
                      </w:rPr>
                      <w:t>saskatchewan.ca</w:t>
                    </w:r>
                  </w:p>
                </w:txbxContent>
              </v:textbox>
            </v:shape>
          </w:pict>
        </mc:Fallback>
      </mc:AlternateContent>
    </w:r>
    <w:r w:rsidRPr="00C80423">
      <w:rPr>
        <w:noProof/>
      </w:rPr>
      <w:drawing>
        <wp:anchor distT="0" distB="0" distL="114300" distR="114300" simplePos="0" relativeHeight="251656704" behindDoc="0" locked="0" layoutInCell="1" allowOverlap="1" wp14:anchorId="35DDACAF" wp14:editId="1436812E">
          <wp:simplePos x="0" y="0"/>
          <wp:positionH relativeFrom="column">
            <wp:posOffset>3996994</wp:posOffset>
          </wp:positionH>
          <wp:positionV relativeFrom="paragraph">
            <wp:posOffset>0</wp:posOffset>
          </wp:positionV>
          <wp:extent cx="1947462" cy="484380"/>
          <wp:effectExtent l="0" t="0" r="0" b="0"/>
          <wp:wrapNone/>
          <wp:docPr id="3" name="Picture 3" descr="Artboard 4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tboard 4@4x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5" t="21204" r="13405" b="32622"/>
                  <a:stretch/>
                </pic:blipFill>
                <pic:spPr bwMode="auto">
                  <a:xfrm>
                    <a:off x="0" y="0"/>
                    <a:ext cx="1947462" cy="48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4FC13" w14:textId="77777777" w:rsidR="00C80423" w:rsidRDefault="00C8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667F" w14:textId="77777777" w:rsidR="008825A5" w:rsidRDefault="008825A5" w:rsidP="00C80423">
      <w:pPr>
        <w:spacing w:after="0" w:line="240" w:lineRule="auto"/>
      </w:pPr>
      <w:r>
        <w:separator/>
      </w:r>
    </w:p>
  </w:footnote>
  <w:footnote w:type="continuationSeparator" w:id="0">
    <w:p w14:paraId="24F10B26" w14:textId="77777777" w:rsidR="008825A5" w:rsidRDefault="008825A5" w:rsidP="00C8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668662"/>
      <w:docPartObj>
        <w:docPartGallery w:val="Watermarks"/>
        <w:docPartUnique/>
      </w:docPartObj>
    </w:sdtPr>
    <w:sdtEndPr/>
    <w:sdtContent>
      <w:p w14:paraId="3A2D1FB7" w14:textId="1A6EC91D" w:rsidR="00785D31" w:rsidRDefault="0037286B">
        <w:pPr>
          <w:pStyle w:val="Header"/>
        </w:pPr>
        <w:r>
          <w:rPr>
            <w:noProof/>
          </w:rPr>
          <w:pict w14:anchorId="1677D1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B3B"/>
    <w:multiLevelType w:val="hybridMultilevel"/>
    <w:tmpl w:val="1028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862E6"/>
    <w:multiLevelType w:val="multilevel"/>
    <w:tmpl w:val="1A245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44F59CF"/>
    <w:multiLevelType w:val="hybridMultilevel"/>
    <w:tmpl w:val="C40EEE56"/>
    <w:lvl w:ilvl="0" w:tplc="FE0A9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4470"/>
    <w:multiLevelType w:val="multilevel"/>
    <w:tmpl w:val="2DB26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585628"/>
    <w:multiLevelType w:val="multilevel"/>
    <w:tmpl w:val="2DB26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22939">
    <w:abstractNumId w:val="3"/>
  </w:num>
  <w:num w:numId="2" w16cid:durableId="2028945976">
    <w:abstractNumId w:val="0"/>
  </w:num>
  <w:num w:numId="3" w16cid:durableId="1651785300">
    <w:abstractNumId w:val="6"/>
  </w:num>
  <w:num w:numId="4" w16cid:durableId="781341276">
    <w:abstractNumId w:val="1"/>
  </w:num>
  <w:num w:numId="5" w16cid:durableId="999969992">
    <w:abstractNumId w:val="4"/>
  </w:num>
  <w:num w:numId="6" w16cid:durableId="1993631282">
    <w:abstractNumId w:val="2"/>
  </w:num>
  <w:num w:numId="7" w16cid:durableId="1102723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23"/>
    <w:rsid w:val="00002870"/>
    <w:rsid w:val="000067FD"/>
    <w:rsid w:val="00092385"/>
    <w:rsid w:val="0010521B"/>
    <w:rsid w:val="001511FE"/>
    <w:rsid w:val="001648FE"/>
    <w:rsid w:val="001A1825"/>
    <w:rsid w:val="001A583D"/>
    <w:rsid w:val="001C3FDD"/>
    <w:rsid w:val="00212725"/>
    <w:rsid w:val="0022417B"/>
    <w:rsid w:val="00234CE0"/>
    <w:rsid w:val="00241B0D"/>
    <w:rsid w:val="00257575"/>
    <w:rsid w:val="0027108B"/>
    <w:rsid w:val="002D2B41"/>
    <w:rsid w:val="002E669A"/>
    <w:rsid w:val="002F72FB"/>
    <w:rsid w:val="00300FCC"/>
    <w:rsid w:val="00313035"/>
    <w:rsid w:val="003438E0"/>
    <w:rsid w:val="003723D3"/>
    <w:rsid w:val="0037286B"/>
    <w:rsid w:val="003A0D6A"/>
    <w:rsid w:val="003E36C7"/>
    <w:rsid w:val="003E6627"/>
    <w:rsid w:val="00422AD7"/>
    <w:rsid w:val="00426904"/>
    <w:rsid w:val="0043333F"/>
    <w:rsid w:val="00444495"/>
    <w:rsid w:val="00452537"/>
    <w:rsid w:val="00471220"/>
    <w:rsid w:val="004A0422"/>
    <w:rsid w:val="004B52CF"/>
    <w:rsid w:val="004E65CC"/>
    <w:rsid w:val="004E74DB"/>
    <w:rsid w:val="00504FEE"/>
    <w:rsid w:val="00572FF9"/>
    <w:rsid w:val="00583DA8"/>
    <w:rsid w:val="00584B76"/>
    <w:rsid w:val="00590149"/>
    <w:rsid w:val="00595320"/>
    <w:rsid w:val="005A26B6"/>
    <w:rsid w:val="005B11E8"/>
    <w:rsid w:val="006030EB"/>
    <w:rsid w:val="006124FC"/>
    <w:rsid w:val="0062536F"/>
    <w:rsid w:val="00642B62"/>
    <w:rsid w:val="006A5BE9"/>
    <w:rsid w:val="006B1C3A"/>
    <w:rsid w:val="006D11F8"/>
    <w:rsid w:val="006D2AB7"/>
    <w:rsid w:val="006D7E87"/>
    <w:rsid w:val="007118BA"/>
    <w:rsid w:val="007252A1"/>
    <w:rsid w:val="00755066"/>
    <w:rsid w:val="0076472B"/>
    <w:rsid w:val="00785D31"/>
    <w:rsid w:val="007B0360"/>
    <w:rsid w:val="007B2519"/>
    <w:rsid w:val="007C0BBE"/>
    <w:rsid w:val="007C4D07"/>
    <w:rsid w:val="007F25B5"/>
    <w:rsid w:val="00810FA6"/>
    <w:rsid w:val="008470A0"/>
    <w:rsid w:val="00871CBB"/>
    <w:rsid w:val="0088112D"/>
    <w:rsid w:val="008825A5"/>
    <w:rsid w:val="00893D23"/>
    <w:rsid w:val="008F1D1D"/>
    <w:rsid w:val="00904E10"/>
    <w:rsid w:val="0091464D"/>
    <w:rsid w:val="0091612E"/>
    <w:rsid w:val="0094685B"/>
    <w:rsid w:val="00955415"/>
    <w:rsid w:val="009C7B35"/>
    <w:rsid w:val="009E2C01"/>
    <w:rsid w:val="00A2586E"/>
    <w:rsid w:val="00A31482"/>
    <w:rsid w:val="00A51ED3"/>
    <w:rsid w:val="00A90C48"/>
    <w:rsid w:val="00AB597E"/>
    <w:rsid w:val="00B14709"/>
    <w:rsid w:val="00B24E78"/>
    <w:rsid w:val="00B6384A"/>
    <w:rsid w:val="00B83C47"/>
    <w:rsid w:val="00BA0337"/>
    <w:rsid w:val="00BB0274"/>
    <w:rsid w:val="00BB25DB"/>
    <w:rsid w:val="00BB5314"/>
    <w:rsid w:val="00C10556"/>
    <w:rsid w:val="00C354CF"/>
    <w:rsid w:val="00C80423"/>
    <w:rsid w:val="00C83833"/>
    <w:rsid w:val="00CE6049"/>
    <w:rsid w:val="00CF598A"/>
    <w:rsid w:val="00D0756C"/>
    <w:rsid w:val="00D35EA1"/>
    <w:rsid w:val="00D50C9F"/>
    <w:rsid w:val="00DB7FBC"/>
    <w:rsid w:val="00E400CD"/>
    <w:rsid w:val="00E46D56"/>
    <w:rsid w:val="00E713E9"/>
    <w:rsid w:val="00E87AC0"/>
    <w:rsid w:val="00E9468B"/>
    <w:rsid w:val="00ED41F1"/>
    <w:rsid w:val="00ED4692"/>
    <w:rsid w:val="00F0349C"/>
    <w:rsid w:val="00F153A2"/>
    <w:rsid w:val="00F41E93"/>
    <w:rsid w:val="00F50960"/>
    <w:rsid w:val="00F62A3E"/>
    <w:rsid w:val="00F62EB3"/>
    <w:rsid w:val="00F63A9A"/>
    <w:rsid w:val="00FE24AA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CEC77"/>
  <w15:chartTrackingRefBased/>
  <w15:docId w15:val="{E7BDBB86-5FCE-4A5C-A919-91FF439A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2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23"/>
  </w:style>
  <w:style w:type="paragraph" w:styleId="Footer">
    <w:name w:val="footer"/>
    <w:basedOn w:val="Normal"/>
    <w:link w:val="FooterChar"/>
    <w:uiPriority w:val="99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23"/>
  </w:style>
  <w:style w:type="paragraph" w:styleId="ListParagraph">
    <w:name w:val="List Paragraph"/>
    <w:basedOn w:val="Normal"/>
    <w:uiPriority w:val="34"/>
    <w:unhideWhenUsed/>
    <w:qFormat/>
    <w:rsid w:val="00C80423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41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9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8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9014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57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0" ma:contentTypeDescription="Create a new document." ma:contentTypeScope="" ma:versionID="87254309b1ae3f601c109771e4615171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116101059fbf36e86291010737baad65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F873F-632B-4BD8-93F6-CAB3D40BFCF7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6F7974-6401-44B2-BD59-20BE419C1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FDE43E-02CE-4204-86B1-75AFE0634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F410B-27DC-4264-86BC-554715443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Cash Collections Bylaw</dc:title>
  <dc:subject/>
  <dc:creator>muninfo@gov.sk.ca</dc:creator>
  <cp:keywords>Advisory Services and Municipal Relations Branch</cp:keywords>
  <dc:description/>
  <cp:lastModifiedBy>Goldfinch, Kathy GR</cp:lastModifiedBy>
  <cp:revision>3</cp:revision>
  <cp:lastPrinted>2022-06-06T21:58:00Z</cp:lastPrinted>
  <dcterms:created xsi:type="dcterms:W3CDTF">2022-10-12T23:14:00Z</dcterms:created>
  <dcterms:modified xsi:type="dcterms:W3CDTF">2022-10-14T15:38:00Z</dcterms:modified>
  <cp:category>Sample Bylaw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</Properties>
</file>