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C1B7" w14:textId="79694388" w:rsidR="00C80423" w:rsidRPr="00F77782" w:rsidRDefault="006A4285" w:rsidP="003E61C2">
      <w:pPr>
        <w:tabs>
          <w:tab w:val="left" w:pos="63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F6C8F9" wp14:editId="226F24C6">
                <wp:simplePos x="0" y="0"/>
                <wp:positionH relativeFrom="page">
                  <wp:posOffset>7389577</wp:posOffset>
                </wp:positionH>
                <wp:positionV relativeFrom="paragraph">
                  <wp:posOffset>-170630</wp:posOffset>
                </wp:positionV>
                <wp:extent cx="393065" cy="1141660"/>
                <wp:effectExtent l="0" t="0" r="6985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14166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6DA1B" w14:textId="77777777" w:rsidR="00C80423" w:rsidRPr="005B2640" w:rsidRDefault="00C80423" w:rsidP="00C80423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C8F9" id="Rectangle 1" o:spid="_x0000_s1026" style="position:absolute;margin-left:581.85pt;margin-top:-13.45pt;width:30.95pt;height:89.9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" fillcolor="#41b6e6" stroked="f" strokeweight="1pt">
                <v:textbox>
                  <w:txbxContent>
                    <w:p w14:paraId="3DC6DA1B" w14:textId="77777777" w:rsidR="00C80423" w:rsidRPr="005B2640" w:rsidRDefault="00C80423" w:rsidP="00C80423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F1514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44985A6" wp14:editId="7F6CD211">
                <wp:simplePos x="0" y="0"/>
                <wp:positionH relativeFrom="page">
                  <wp:posOffset>-30626</wp:posOffset>
                </wp:positionH>
                <wp:positionV relativeFrom="paragraph">
                  <wp:posOffset>-175005</wp:posOffset>
                </wp:positionV>
                <wp:extent cx="7800975" cy="1150657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1150657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13B27" w14:textId="0BAB8ADF" w:rsidR="00C80423" w:rsidRPr="002D2B41" w:rsidRDefault="00736098" w:rsidP="00FE4445">
                            <w:pPr>
                              <w:spacing w:before="120" w:after="120"/>
                              <w:ind w:left="2160" w:hanging="720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Criminal Record Check </w:t>
                            </w:r>
                            <w:r w:rsidR="003E7D1A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Bylaw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985A6" id="Rectangle 2" o:spid="_x0000_s1027" style="position:absolute;margin-left:-2.4pt;margin-top:-13.8pt;width:614.25pt;height:90.6pt;z-index:-2516608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" fillcolor="#00558c" stroked="f" strokeweight="1pt">
                <v:textbox>
                  <w:txbxContent>
                    <w:p w14:paraId="48E13B27" w14:textId="0BAB8ADF" w:rsidR="00C80423" w:rsidRPr="002D2B41" w:rsidRDefault="00736098" w:rsidP="00FE4445">
                      <w:pPr>
                        <w:spacing w:before="120" w:after="120"/>
                        <w:ind w:left="2160" w:hanging="720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Criminal Record Check </w:t>
                      </w:r>
                      <w:r w:rsidR="003E7D1A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Bylaw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EC621E" w14:textId="77777777" w:rsidR="00C80423" w:rsidRDefault="00C80423" w:rsidP="00C80423">
      <w:pPr>
        <w:spacing w:after="0" w:line="240" w:lineRule="auto"/>
      </w:pPr>
    </w:p>
    <w:p w14:paraId="2D7D1488" w14:textId="77777777" w:rsidR="00C80423" w:rsidRDefault="00C80423" w:rsidP="00C80423">
      <w:pPr>
        <w:spacing w:after="0" w:line="240" w:lineRule="auto"/>
      </w:pPr>
    </w:p>
    <w:p w14:paraId="32897402" w14:textId="77777777" w:rsidR="00C80423" w:rsidRDefault="00C80423" w:rsidP="00C80423">
      <w:pPr>
        <w:spacing w:after="0" w:line="240" w:lineRule="auto"/>
      </w:pPr>
    </w:p>
    <w:p w14:paraId="5E3438F5" w14:textId="77777777" w:rsidR="00C80423" w:rsidRDefault="00C80423" w:rsidP="00C80423">
      <w:pPr>
        <w:spacing w:after="0" w:line="240" w:lineRule="auto"/>
      </w:pPr>
    </w:p>
    <w:p w14:paraId="1479ECBE" w14:textId="77777777" w:rsidR="00C80423" w:rsidRPr="006C47E8" w:rsidRDefault="00C80423" w:rsidP="00C80423">
      <w:pPr>
        <w:spacing w:after="0" w:line="240" w:lineRule="auto"/>
      </w:pPr>
    </w:p>
    <w:p w14:paraId="2FFFD25D" w14:textId="140304C4" w:rsidR="00C80423" w:rsidRPr="004A0422" w:rsidRDefault="00C80423" w:rsidP="002D2B41">
      <w:pPr>
        <w:spacing w:after="0" w:line="240" w:lineRule="auto"/>
        <w:rPr>
          <w:rFonts w:cstheme="minorHAnsi"/>
          <w:color w:val="00558C"/>
          <w:szCs w:val="32"/>
        </w:rPr>
      </w:pPr>
    </w:p>
    <w:p w14:paraId="6AE4B4D5" w14:textId="5F6A8FEF" w:rsidR="002D2B41" w:rsidRPr="00822EEC" w:rsidRDefault="002D2B41" w:rsidP="00C80423">
      <w:pPr>
        <w:rPr>
          <w:rFonts w:ascii="Myriad Pro" w:hAnsi="Myriad Pro"/>
          <w:color w:val="00558C"/>
          <w:sz w:val="28"/>
        </w:rPr>
      </w:pPr>
      <w:r w:rsidRPr="00822EEC">
        <w:rPr>
          <w:rFonts w:ascii="Myriad Pro" w:hAnsi="Myriad Pro"/>
          <w:color w:val="00558C"/>
          <w:sz w:val="28"/>
        </w:rPr>
        <w:t xml:space="preserve">Sample Template – </w:t>
      </w:r>
      <w:r w:rsidR="00E47365" w:rsidRPr="00822EEC">
        <w:rPr>
          <w:rFonts w:ascii="Myriad Pro" w:hAnsi="Myriad Pro"/>
          <w:color w:val="00558C"/>
          <w:sz w:val="28"/>
        </w:rPr>
        <w:t>September</w:t>
      </w:r>
      <w:r w:rsidR="003E7D1A" w:rsidRPr="00822EEC">
        <w:rPr>
          <w:rFonts w:ascii="Myriad Pro" w:hAnsi="Myriad Pro"/>
          <w:color w:val="00558C"/>
          <w:sz w:val="28"/>
        </w:rPr>
        <w:t xml:space="preserve"> 2022</w:t>
      </w:r>
    </w:p>
    <w:p w14:paraId="28CCBC1C" w14:textId="77777777" w:rsidR="00C80423" w:rsidRDefault="00C80423" w:rsidP="00C80423">
      <w:pPr>
        <w:tabs>
          <w:tab w:val="left" w:pos="4269"/>
          <w:tab w:val="left" w:pos="4950"/>
          <w:tab w:val="left" w:pos="8430"/>
        </w:tabs>
        <w:spacing w:after="0" w:line="240" w:lineRule="auto"/>
        <w:rPr>
          <w:rFonts w:ascii="Myriad Pro Light" w:hAnsi="Myriad Pro Light" w:cs="Myriad Pro Light"/>
          <w:sz w:val="32"/>
          <w:szCs w:val="32"/>
        </w:rPr>
      </w:pPr>
      <w:r w:rsidRPr="00EA0490">
        <w:rPr>
          <w:rFonts w:ascii="Myriad Pro Light" w:hAnsi="Myriad Pro Light" w:cs="Myriad Pro Light"/>
          <w:sz w:val="32"/>
          <w:szCs w:val="32"/>
        </w:rPr>
        <w:tab/>
      </w:r>
    </w:p>
    <w:p w14:paraId="51594D5F" w14:textId="77777777" w:rsidR="00D35EA1" w:rsidRDefault="00D35EA1" w:rsidP="00C80423">
      <w:pPr>
        <w:spacing w:after="0" w:line="240" w:lineRule="auto"/>
      </w:pPr>
    </w:p>
    <w:p w14:paraId="69FA0F20" w14:textId="77777777" w:rsidR="00C80423" w:rsidRDefault="00C80423" w:rsidP="00C80423">
      <w:pPr>
        <w:spacing w:after="0" w:line="240" w:lineRule="auto"/>
      </w:pPr>
    </w:p>
    <w:p w14:paraId="392321C2" w14:textId="77777777" w:rsidR="00C80423" w:rsidRDefault="00C80423" w:rsidP="00C80423">
      <w:pPr>
        <w:spacing w:after="0" w:line="240" w:lineRule="auto"/>
      </w:pPr>
    </w:p>
    <w:p w14:paraId="13D2CEDE" w14:textId="77777777" w:rsidR="00C80423" w:rsidRDefault="00C80423" w:rsidP="00C80423">
      <w:pPr>
        <w:spacing w:after="0" w:line="240" w:lineRule="auto"/>
      </w:pPr>
    </w:p>
    <w:p w14:paraId="1956E7C1" w14:textId="77777777" w:rsidR="00C80423" w:rsidRDefault="00C80423" w:rsidP="00C80423">
      <w:pPr>
        <w:spacing w:after="0" w:line="240" w:lineRule="auto"/>
      </w:pPr>
    </w:p>
    <w:p w14:paraId="36058711" w14:textId="77777777" w:rsidR="00C80423" w:rsidRDefault="00C80423" w:rsidP="00C80423">
      <w:pPr>
        <w:spacing w:after="0" w:line="240" w:lineRule="auto"/>
      </w:pPr>
    </w:p>
    <w:p w14:paraId="0D1B7A9C" w14:textId="77777777" w:rsidR="00C80423" w:rsidRDefault="00C80423" w:rsidP="00C80423">
      <w:pPr>
        <w:spacing w:after="0" w:line="240" w:lineRule="auto"/>
      </w:pPr>
    </w:p>
    <w:p w14:paraId="723B6792" w14:textId="77777777" w:rsidR="00C80423" w:rsidRDefault="00C80423" w:rsidP="00C80423">
      <w:pPr>
        <w:spacing w:after="0" w:line="240" w:lineRule="auto"/>
      </w:pPr>
    </w:p>
    <w:p w14:paraId="6C012F04" w14:textId="77777777" w:rsidR="00C80423" w:rsidRDefault="00C80423" w:rsidP="00C80423">
      <w:pPr>
        <w:spacing w:after="0" w:line="240" w:lineRule="auto"/>
      </w:pPr>
    </w:p>
    <w:p w14:paraId="0475AAB6" w14:textId="77777777" w:rsidR="00C80423" w:rsidRDefault="00C80423" w:rsidP="00C80423">
      <w:pPr>
        <w:spacing w:after="0" w:line="240" w:lineRule="auto"/>
      </w:pPr>
    </w:p>
    <w:p w14:paraId="3122BE24" w14:textId="77777777" w:rsidR="00C80423" w:rsidRDefault="00C80423" w:rsidP="00C80423">
      <w:pPr>
        <w:spacing w:after="0" w:line="240" w:lineRule="auto"/>
      </w:pPr>
    </w:p>
    <w:p w14:paraId="1CE5437F" w14:textId="77777777" w:rsidR="00C80423" w:rsidRDefault="00C80423" w:rsidP="00C80423">
      <w:pPr>
        <w:spacing w:after="0" w:line="240" w:lineRule="auto"/>
      </w:pPr>
    </w:p>
    <w:p w14:paraId="225B1F81" w14:textId="77777777" w:rsidR="00C80423" w:rsidRDefault="00C80423" w:rsidP="00C80423">
      <w:pPr>
        <w:spacing w:after="0" w:line="240" w:lineRule="auto"/>
      </w:pPr>
    </w:p>
    <w:p w14:paraId="1CD44C77" w14:textId="77777777" w:rsidR="00C80423" w:rsidRDefault="00C80423" w:rsidP="00C80423">
      <w:pPr>
        <w:spacing w:after="0" w:line="240" w:lineRule="auto"/>
      </w:pPr>
    </w:p>
    <w:p w14:paraId="17863857" w14:textId="77777777" w:rsidR="00C80423" w:rsidRDefault="00C80423" w:rsidP="00C80423">
      <w:pPr>
        <w:spacing w:after="0" w:line="240" w:lineRule="auto"/>
      </w:pPr>
    </w:p>
    <w:p w14:paraId="132C238C" w14:textId="77777777" w:rsidR="00C80423" w:rsidRDefault="00C80423" w:rsidP="00C80423">
      <w:pPr>
        <w:spacing w:after="0" w:line="240" w:lineRule="auto"/>
      </w:pPr>
    </w:p>
    <w:p w14:paraId="1F5C5F58" w14:textId="77777777" w:rsidR="00C80423" w:rsidRDefault="00C80423" w:rsidP="00C80423">
      <w:pPr>
        <w:spacing w:after="0" w:line="240" w:lineRule="auto"/>
      </w:pPr>
    </w:p>
    <w:p w14:paraId="35C27043" w14:textId="77777777" w:rsidR="00C80423" w:rsidRDefault="00C80423" w:rsidP="00C80423">
      <w:pPr>
        <w:spacing w:after="0" w:line="240" w:lineRule="auto"/>
      </w:pPr>
    </w:p>
    <w:p w14:paraId="7F598424" w14:textId="77777777" w:rsidR="00C80423" w:rsidRDefault="00C80423" w:rsidP="00C80423">
      <w:pPr>
        <w:spacing w:after="0" w:line="240" w:lineRule="auto"/>
      </w:pPr>
    </w:p>
    <w:p w14:paraId="282F560F" w14:textId="77777777" w:rsidR="00C80423" w:rsidRDefault="00C80423" w:rsidP="00C80423">
      <w:pPr>
        <w:spacing w:after="0" w:line="240" w:lineRule="auto"/>
      </w:pPr>
    </w:p>
    <w:p w14:paraId="3B055664" w14:textId="77777777" w:rsidR="00C80423" w:rsidRDefault="00C80423" w:rsidP="00C80423">
      <w:pPr>
        <w:spacing w:after="0" w:line="240" w:lineRule="auto"/>
      </w:pPr>
    </w:p>
    <w:p w14:paraId="56D0051B" w14:textId="77777777" w:rsidR="00C80423" w:rsidRDefault="00C80423" w:rsidP="00C80423">
      <w:pPr>
        <w:spacing w:after="0" w:line="240" w:lineRule="auto"/>
      </w:pPr>
    </w:p>
    <w:p w14:paraId="0560C14B" w14:textId="77777777" w:rsidR="00C80423" w:rsidRDefault="00C80423" w:rsidP="00C80423">
      <w:pPr>
        <w:spacing w:after="0" w:line="240" w:lineRule="auto"/>
      </w:pPr>
    </w:p>
    <w:p w14:paraId="6BE3FD9C" w14:textId="77777777" w:rsidR="00C80423" w:rsidRDefault="00C80423" w:rsidP="00C80423">
      <w:pPr>
        <w:spacing w:after="0" w:line="240" w:lineRule="auto"/>
      </w:pPr>
    </w:p>
    <w:p w14:paraId="24853FB0" w14:textId="77777777" w:rsidR="00C80423" w:rsidRDefault="00C80423" w:rsidP="00C80423">
      <w:pPr>
        <w:spacing w:after="0" w:line="240" w:lineRule="auto"/>
      </w:pPr>
    </w:p>
    <w:p w14:paraId="26E8F9B6" w14:textId="77777777" w:rsidR="00C80423" w:rsidRDefault="00C80423" w:rsidP="00C80423">
      <w:pPr>
        <w:spacing w:after="0" w:line="240" w:lineRule="auto"/>
      </w:pPr>
    </w:p>
    <w:p w14:paraId="52C08C7D" w14:textId="77777777" w:rsidR="00C80423" w:rsidRDefault="00C80423" w:rsidP="00C80423">
      <w:pPr>
        <w:spacing w:after="0" w:line="240" w:lineRule="auto"/>
      </w:pPr>
    </w:p>
    <w:p w14:paraId="3FDA7B4A" w14:textId="77777777" w:rsidR="00C80423" w:rsidRDefault="00C80423" w:rsidP="00C80423">
      <w:pPr>
        <w:spacing w:after="0" w:line="240" w:lineRule="auto"/>
      </w:pPr>
    </w:p>
    <w:p w14:paraId="3BB8A498" w14:textId="77777777" w:rsidR="00C80423" w:rsidRDefault="00C80423" w:rsidP="00C80423">
      <w:pPr>
        <w:spacing w:after="0" w:line="240" w:lineRule="auto"/>
      </w:pPr>
    </w:p>
    <w:p w14:paraId="358F2579" w14:textId="77777777" w:rsidR="00C80423" w:rsidRDefault="00C80423" w:rsidP="00C80423">
      <w:pPr>
        <w:spacing w:after="0" w:line="240" w:lineRule="auto"/>
      </w:pPr>
    </w:p>
    <w:p w14:paraId="4F9D6D05" w14:textId="77777777" w:rsidR="00C80423" w:rsidRDefault="00C80423" w:rsidP="00C80423">
      <w:pPr>
        <w:spacing w:after="0" w:line="240" w:lineRule="auto"/>
      </w:pPr>
    </w:p>
    <w:p w14:paraId="656C3F64" w14:textId="6C208316" w:rsidR="00C80423" w:rsidRDefault="00C80423" w:rsidP="00C80423">
      <w:pPr>
        <w:spacing w:after="0" w:line="240" w:lineRule="auto"/>
      </w:pPr>
    </w:p>
    <w:p w14:paraId="3651E49E" w14:textId="31657C09" w:rsidR="00212725" w:rsidRDefault="00212725" w:rsidP="00C80423">
      <w:pPr>
        <w:spacing w:after="0" w:line="240" w:lineRule="auto"/>
      </w:pPr>
    </w:p>
    <w:p w14:paraId="1D544149" w14:textId="77777777" w:rsidR="00212725" w:rsidRDefault="00212725" w:rsidP="00C80423">
      <w:pPr>
        <w:spacing w:after="0" w:line="240" w:lineRule="auto"/>
      </w:pPr>
    </w:p>
    <w:p w14:paraId="04C8D2B9" w14:textId="77777777" w:rsidR="00C80423" w:rsidRDefault="00C80423" w:rsidP="00C80423">
      <w:pPr>
        <w:spacing w:after="0" w:line="240" w:lineRule="auto"/>
      </w:pPr>
    </w:p>
    <w:p w14:paraId="2748AC32" w14:textId="77777777" w:rsidR="00C80423" w:rsidRDefault="00C80423" w:rsidP="00C80423">
      <w:pPr>
        <w:spacing w:after="0" w:line="240" w:lineRule="auto"/>
      </w:pPr>
    </w:p>
    <w:p w14:paraId="4989D680" w14:textId="13DD377E" w:rsidR="00212725" w:rsidRDefault="00212725" w:rsidP="00C80423">
      <w:pPr>
        <w:spacing w:after="0" w:line="240" w:lineRule="auto"/>
        <w:rPr>
          <w:rFonts w:ascii="Myriad Pro" w:hAnsi="Myriad Pro"/>
          <w:color w:val="00558C"/>
          <w:sz w:val="28"/>
          <w:szCs w:val="28"/>
        </w:rPr>
      </w:pPr>
    </w:p>
    <w:p w14:paraId="2DDF12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7C684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B2FBD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BF5F5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20D6C7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A4316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B6BC41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6EF7C3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66E4E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A8360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6E6BC0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5DC2A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D02E4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12616D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512D7A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4B2CA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60E7F5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729B3E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2779B6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4E73DC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72798E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36615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1E58A9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029B38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6F2BAD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B178AE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7CD837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B8032A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90F031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33B85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4FAD9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F97AF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901028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A8C0F2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054F72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0DFD1D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C91B0BD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0036D0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ABD70F2" w14:textId="149F1172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56D0B05" w14:textId="52C4432C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21208789" w14:textId="507EAC8D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609B00DB" w14:textId="7F8CF049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0E40995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4B7C21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D9E091" w14:textId="2A060087" w:rsidR="001648FE" w:rsidRPr="001648FE" w:rsidRDefault="001648FE" w:rsidP="001648FE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 w:rsidR="006124FC"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708E8B9D" w14:textId="2540AA83" w:rsidR="001648FE" w:rsidRPr="001648FE" w:rsidRDefault="001648FE" w:rsidP="0070444F">
      <w:pPr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>Explanatory Notes</w:t>
      </w:r>
    </w:p>
    <w:p w14:paraId="5ECA5429" w14:textId="0A189DE3" w:rsidR="005B05CB" w:rsidRDefault="000703E1" w:rsidP="00D513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Municipalities </w:t>
      </w:r>
      <w:r w:rsidR="00B1275F">
        <w:rPr>
          <w:rFonts w:cstheme="minorHAnsi"/>
        </w:rPr>
        <w:t>can</w:t>
      </w:r>
      <w:r>
        <w:rPr>
          <w:rFonts w:cstheme="minorHAnsi"/>
        </w:rPr>
        <w:t xml:space="preserve"> </w:t>
      </w:r>
      <w:r w:rsidR="00CE03E0">
        <w:rPr>
          <w:rFonts w:cstheme="minorHAnsi"/>
        </w:rPr>
        <w:t xml:space="preserve">require candidates </w:t>
      </w:r>
      <w:r w:rsidR="004031F4">
        <w:rPr>
          <w:rFonts w:cstheme="minorHAnsi"/>
        </w:rPr>
        <w:t>to provide</w:t>
      </w:r>
      <w:r w:rsidR="00CE03E0">
        <w:rPr>
          <w:rFonts w:cstheme="minorHAnsi"/>
        </w:rPr>
        <w:t xml:space="preserve"> a criminal record check when </w:t>
      </w:r>
      <w:r w:rsidR="00FA706F">
        <w:rPr>
          <w:rFonts w:cstheme="minorHAnsi"/>
        </w:rPr>
        <w:t xml:space="preserve">seeking nomination to </w:t>
      </w:r>
      <w:r w:rsidR="004031F4">
        <w:rPr>
          <w:rFonts w:cstheme="minorHAnsi"/>
        </w:rPr>
        <w:t xml:space="preserve">council. </w:t>
      </w:r>
      <w:r w:rsidR="00D367CF">
        <w:rPr>
          <w:rFonts w:cstheme="minorHAnsi"/>
        </w:rPr>
        <w:t xml:space="preserve">Should a municipality wish to </w:t>
      </w:r>
      <w:r w:rsidR="00BA1237">
        <w:rPr>
          <w:rFonts w:cstheme="minorHAnsi"/>
        </w:rPr>
        <w:t>exercise this authority</w:t>
      </w:r>
      <w:r w:rsidR="00D367CF">
        <w:rPr>
          <w:rFonts w:cstheme="minorHAnsi"/>
        </w:rPr>
        <w:t xml:space="preserve">, </w:t>
      </w:r>
      <w:r w:rsidR="00BA1237">
        <w:rPr>
          <w:rFonts w:cstheme="minorHAnsi"/>
        </w:rPr>
        <w:t>it must</w:t>
      </w:r>
      <w:r w:rsidR="00C76FA7">
        <w:rPr>
          <w:rFonts w:cstheme="minorHAnsi"/>
        </w:rPr>
        <w:t xml:space="preserve"> be done by</w:t>
      </w:r>
      <w:r w:rsidR="00105F75">
        <w:rPr>
          <w:rFonts w:cstheme="minorHAnsi"/>
        </w:rPr>
        <w:t xml:space="preserve"> bylaw</w:t>
      </w:r>
      <w:r w:rsidR="00537096">
        <w:rPr>
          <w:rFonts w:cstheme="minorHAnsi"/>
        </w:rPr>
        <w:t>.</w:t>
      </w:r>
    </w:p>
    <w:p w14:paraId="6D6DD146" w14:textId="77777777" w:rsidR="00D51327" w:rsidRDefault="00D51327" w:rsidP="00D51327">
      <w:pPr>
        <w:spacing w:after="0" w:line="240" w:lineRule="auto"/>
        <w:rPr>
          <w:rFonts w:cstheme="minorHAnsi"/>
        </w:rPr>
      </w:pPr>
    </w:p>
    <w:p w14:paraId="6571204B" w14:textId="29025308" w:rsidR="00B335EA" w:rsidRDefault="00B335EA" w:rsidP="00D513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criminal record check conducted for municipal candidates only indicates if there is or is not a criminal record. It does not provide details of the criminal record if one exists. </w:t>
      </w:r>
      <w:r w:rsidR="00FF1333">
        <w:rPr>
          <w:rFonts w:cstheme="minorHAnsi"/>
        </w:rPr>
        <w:t>Likewise, should a criminal record be indicated, it does not disqualify a candidate fr</w:t>
      </w:r>
      <w:r w:rsidR="00674C61">
        <w:rPr>
          <w:rFonts w:cstheme="minorHAnsi"/>
        </w:rPr>
        <w:t>om running or being elected.</w:t>
      </w:r>
    </w:p>
    <w:p w14:paraId="59382343" w14:textId="77777777" w:rsidR="00D51327" w:rsidRDefault="00D51327" w:rsidP="00D51327">
      <w:pPr>
        <w:spacing w:after="0" w:line="240" w:lineRule="auto"/>
        <w:rPr>
          <w:rFonts w:cstheme="minorHAnsi"/>
        </w:rPr>
      </w:pPr>
    </w:p>
    <w:p w14:paraId="0A06379C" w14:textId="59AD9482" w:rsidR="000703E1" w:rsidRDefault="00720817" w:rsidP="00D513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</w:t>
      </w:r>
      <w:r w:rsidR="0089140C">
        <w:rPr>
          <w:rFonts w:cstheme="minorHAnsi"/>
        </w:rPr>
        <w:t xml:space="preserve">a criminal record check </w:t>
      </w:r>
      <w:r>
        <w:rPr>
          <w:rFonts w:cstheme="minorHAnsi"/>
        </w:rPr>
        <w:t xml:space="preserve">bylaw is enacted, the </w:t>
      </w:r>
      <w:r w:rsidR="00DC2744">
        <w:rPr>
          <w:rFonts w:cstheme="minorHAnsi"/>
        </w:rPr>
        <w:t xml:space="preserve">candidate must </w:t>
      </w:r>
      <w:r w:rsidR="002749F8">
        <w:rPr>
          <w:rFonts w:cstheme="minorHAnsi"/>
        </w:rPr>
        <w:t>take</w:t>
      </w:r>
      <w:r w:rsidR="00DC2744">
        <w:rPr>
          <w:rFonts w:cstheme="minorHAnsi"/>
        </w:rPr>
        <w:t xml:space="preserve"> F</w:t>
      </w:r>
      <w:r>
        <w:rPr>
          <w:rFonts w:cstheme="minorHAnsi"/>
        </w:rPr>
        <w:t xml:space="preserve">orm </w:t>
      </w:r>
      <w:r w:rsidR="00DC2744">
        <w:rPr>
          <w:rFonts w:cstheme="minorHAnsi"/>
        </w:rPr>
        <w:t xml:space="preserve">B.1 </w:t>
      </w:r>
      <w:r>
        <w:rPr>
          <w:rFonts w:cstheme="minorHAnsi"/>
        </w:rPr>
        <w:t xml:space="preserve">found in </w:t>
      </w:r>
      <w:r w:rsidR="002737D0">
        <w:rPr>
          <w:rFonts w:cstheme="minorHAnsi"/>
        </w:rPr>
        <w:br/>
      </w:r>
      <w:r w:rsidR="008E4FBE">
        <w:rPr>
          <w:rFonts w:cstheme="minorHAnsi"/>
          <w:i/>
          <w:iCs/>
        </w:rPr>
        <w:t>The Municipalities Regulations</w:t>
      </w:r>
      <w:r w:rsidR="00DC2744">
        <w:rPr>
          <w:rFonts w:cstheme="minorHAnsi"/>
        </w:rPr>
        <w:t xml:space="preserve"> to their </w:t>
      </w:r>
      <w:r w:rsidR="00442887">
        <w:rPr>
          <w:rFonts w:cstheme="minorHAnsi"/>
        </w:rPr>
        <w:t xml:space="preserve">local police service to complete the </w:t>
      </w:r>
      <w:r w:rsidR="00912AA5">
        <w:rPr>
          <w:rFonts w:cstheme="minorHAnsi"/>
        </w:rPr>
        <w:t>correct</w:t>
      </w:r>
      <w:r w:rsidR="00442887">
        <w:rPr>
          <w:rFonts w:cstheme="minorHAnsi"/>
        </w:rPr>
        <w:t xml:space="preserve"> </w:t>
      </w:r>
      <w:r w:rsidR="009B2550">
        <w:rPr>
          <w:rFonts w:cstheme="minorHAnsi"/>
        </w:rPr>
        <w:t xml:space="preserve">type of </w:t>
      </w:r>
      <w:r w:rsidR="00442887">
        <w:rPr>
          <w:rFonts w:cstheme="minorHAnsi"/>
        </w:rPr>
        <w:t>criminal record check.</w:t>
      </w:r>
      <w:r w:rsidR="00A00794">
        <w:rPr>
          <w:rFonts w:cstheme="minorHAnsi"/>
        </w:rPr>
        <w:t xml:space="preserve"> </w:t>
      </w:r>
      <w:r w:rsidR="009612B1">
        <w:rPr>
          <w:rFonts w:cstheme="minorHAnsi"/>
        </w:rPr>
        <w:t>Once complete, t</w:t>
      </w:r>
      <w:r w:rsidR="0089140C">
        <w:rPr>
          <w:rFonts w:cstheme="minorHAnsi"/>
        </w:rPr>
        <w:t xml:space="preserve">he </w:t>
      </w:r>
      <w:r w:rsidR="00A00794">
        <w:rPr>
          <w:rFonts w:cstheme="minorHAnsi"/>
        </w:rPr>
        <w:t>form and the criminal record check</w:t>
      </w:r>
      <w:r w:rsidR="0089140C">
        <w:rPr>
          <w:rFonts w:cstheme="minorHAnsi"/>
        </w:rPr>
        <w:t xml:space="preserve"> supplied by the police service</w:t>
      </w:r>
      <w:r w:rsidR="00A00794">
        <w:rPr>
          <w:rFonts w:cstheme="minorHAnsi"/>
        </w:rPr>
        <w:t xml:space="preserve"> </w:t>
      </w:r>
      <w:r w:rsidR="009B2550">
        <w:rPr>
          <w:rFonts w:cstheme="minorHAnsi"/>
        </w:rPr>
        <w:t>is</w:t>
      </w:r>
      <w:r w:rsidR="009612B1">
        <w:rPr>
          <w:rFonts w:cstheme="minorHAnsi"/>
        </w:rPr>
        <w:t xml:space="preserve"> </w:t>
      </w:r>
      <w:r w:rsidR="009B2550">
        <w:rPr>
          <w:rFonts w:cstheme="minorHAnsi"/>
        </w:rPr>
        <w:t>to</w:t>
      </w:r>
      <w:r w:rsidR="00A00794">
        <w:rPr>
          <w:rFonts w:cstheme="minorHAnsi"/>
        </w:rPr>
        <w:t xml:space="preserve"> be attached </w:t>
      </w:r>
      <w:r w:rsidR="00912AA5">
        <w:rPr>
          <w:rFonts w:cstheme="minorHAnsi"/>
        </w:rPr>
        <w:t>to</w:t>
      </w:r>
      <w:r w:rsidR="00690C1A">
        <w:rPr>
          <w:rFonts w:cstheme="minorHAnsi"/>
        </w:rPr>
        <w:t xml:space="preserve"> the nomination paper submitted</w:t>
      </w:r>
      <w:r w:rsidR="00A00794">
        <w:rPr>
          <w:rFonts w:cstheme="minorHAnsi"/>
        </w:rPr>
        <w:t>.</w:t>
      </w:r>
      <w:r w:rsidR="00B82D37">
        <w:rPr>
          <w:rFonts w:cstheme="minorHAnsi"/>
        </w:rPr>
        <w:t xml:space="preserve"> </w:t>
      </w:r>
      <w:r w:rsidR="00A930CF">
        <w:rPr>
          <w:rFonts w:cstheme="minorHAnsi"/>
        </w:rPr>
        <w:t xml:space="preserve">The candidate’s nomination </w:t>
      </w:r>
      <w:r w:rsidR="00E47365">
        <w:rPr>
          <w:rFonts w:cstheme="minorHAnsi"/>
        </w:rPr>
        <w:t>papers are</w:t>
      </w:r>
      <w:r w:rsidR="00A930CF">
        <w:rPr>
          <w:rFonts w:cstheme="minorHAnsi"/>
        </w:rPr>
        <w:t xml:space="preserve"> incomplete if the forms are not included with the nomination.</w:t>
      </w:r>
    </w:p>
    <w:p w14:paraId="732730E4" w14:textId="77777777" w:rsidR="00D51327" w:rsidRDefault="00D51327" w:rsidP="00D51327">
      <w:pPr>
        <w:spacing w:after="0" w:line="240" w:lineRule="auto"/>
        <w:rPr>
          <w:rFonts w:cstheme="minorHAnsi"/>
        </w:rPr>
      </w:pPr>
    </w:p>
    <w:p w14:paraId="3F67D158" w14:textId="418B89B9" w:rsidR="00806AAE" w:rsidRDefault="00806AAE" w:rsidP="00D513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Council must pass the bylaw at least 90 days prior to </w:t>
      </w:r>
      <w:r w:rsidR="007E2CA0">
        <w:rPr>
          <w:rFonts w:cstheme="minorHAnsi"/>
        </w:rPr>
        <w:t>a</w:t>
      </w:r>
      <w:r>
        <w:rPr>
          <w:rFonts w:cstheme="minorHAnsi"/>
        </w:rPr>
        <w:t xml:space="preserve"> general election</w:t>
      </w:r>
      <w:r w:rsidR="007E2CA0">
        <w:rPr>
          <w:rFonts w:cstheme="minorHAnsi"/>
        </w:rPr>
        <w:t xml:space="preserve">. </w:t>
      </w:r>
      <w:r>
        <w:rPr>
          <w:rFonts w:cstheme="minorHAnsi"/>
        </w:rPr>
        <w:t>The bylaw will remain in force for all subsequent by-elections and general elections until the bylaw is repealed.</w:t>
      </w:r>
    </w:p>
    <w:p w14:paraId="212F5174" w14:textId="77777777" w:rsidR="00D51327" w:rsidRDefault="00D51327" w:rsidP="00D51327">
      <w:pPr>
        <w:spacing w:after="0" w:line="240" w:lineRule="auto"/>
        <w:rPr>
          <w:rFonts w:cstheme="minorHAnsi"/>
        </w:rPr>
      </w:pPr>
    </w:p>
    <w:p w14:paraId="07DFC19E" w14:textId="62996D2A" w:rsidR="00C874BB" w:rsidRDefault="00C874BB" w:rsidP="00D51327">
      <w:pPr>
        <w:spacing w:after="0" w:line="240" w:lineRule="auto"/>
        <w:rPr>
          <w:rFonts w:cstheme="minorHAnsi"/>
        </w:rPr>
      </w:pPr>
      <w:r w:rsidRPr="00645932">
        <w:t xml:space="preserve">This sample bylaw has been created for municipalities that operate under </w:t>
      </w:r>
      <w:r w:rsidR="002B5194">
        <w:rPr>
          <w:i/>
          <w:iCs/>
        </w:rPr>
        <w:t>The Municipalities Act</w:t>
      </w:r>
      <w:r w:rsidRPr="00645932">
        <w:t xml:space="preserve"> only. </w:t>
      </w:r>
      <w:r w:rsidRPr="00645932">
        <w:rPr>
          <w:rFonts w:cs="Arial"/>
        </w:rPr>
        <w:t>The content must be modified and formatted to suit the needs of the municipality.</w:t>
      </w:r>
      <w:r w:rsidRPr="00645932">
        <w:t xml:space="preserve"> Optional matters and instructional information indicated in </w:t>
      </w:r>
      <w:r w:rsidRPr="00645932">
        <w:rPr>
          <w:color w:val="00558C"/>
        </w:rPr>
        <w:t>blue font</w:t>
      </w:r>
      <w:r w:rsidRPr="00645932">
        <w:t xml:space="preserve"> must be </w:t>
      </w:r>
      <w:r w:rsidRPr="00645932">
        <w:rPr>
          <w:rFonts w:cs="Arial"/>
        </w:rPr>
        <w:t xml:space="preserve">reviewed, </w:t>
      </w:r>
      <w:proofErr w:type="gramStart"/>
      <w:r w:rsidRPr="00645932">
        <w:rPr>
          <w:rFonts w:cs="Arial"/>
        </w:rPr>
        <w:t>amended</w:t>
      </w:r>
      <w:proofErr w:type="gramEnd"/>
      <w:r w:rsidRPr="00645932">
        <w:rPr>
          <w:rFonts w:cs="Arial"/>
        </w:rPr>
        <w:t xml:space="preserve"> and removed as necessary. </w:t>
      </w:r>
      <w:r w:rsidRPr="00645932">
        <w:t>It is strongly encouraged that municipalities seek their own legal advice when drafting any bylaw.</w:t>
      </w:r>
    </w:p>
    <w:p w14:paraId="7C10397C" w14:textId="137EE980" w:rsidR="007C0BBE" w:rsidRDefault="007C0BBE">
      <w:pPr>
        <w:rPr>
          <w:rFonts w:cstheme="minorHAnsi"/>
        </w:rPr>
      </w:pPr>
      <w:r>
        <w:rPr>
          <w:rFonts w:cstheme="minorHAnsi"/>
        </w:rPr>
        <w:br w:type="page"/>
      </w:r>
    </w:p>
    <w:p w14:paraId="6F5232B4" w14:textId="77777777" w:rsidR="00064614" w:rsidRDefault="003945FA" w:rsidP="003945FA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3945FA"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>A BYLAW TO REQUIRE CRIMINAL RECORD CHECKS</w:t>
      </w:r>
    </w:p>
    <w:p w14:paraId="4A7D61FF" w14:textId="10B4489C" w:rsidR="007C0BBE" w:rsidRPr="001648FE" w:rsidRDefault="003945FA" w:rsidP="003945FA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3945FA">
        <w:rPr>
          <w:rFonts w:ascii="Myriad Pro" w:hAnsi="Myriad Pro" w:cstheme="minorHAnsi"/>
          <w:b/>
          <w:color w:val="00558C"/>
          <w:sz w:val="28"/>
          <w:szCs w:val="28"/>
        </w:rPr>
        <w:t>WITH NOMINATION FORMS</w:t>
      </w:r>
    </w:p>
    <w:p w14:paraId="49E3CE01" w14:textId="77777777" w:rsidR="007C0BBE" w:rsidRPr="001648FE" w:rsidRDefault="007C0BBE" w:rsidP="00212725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5E1CEAB4" w14:textId="34D189C9" w:rsidR="007C0BBE" w:rsidRPr="001648FE" w:rsidRDefault="007C0BBE" w:rsidP="00212725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FULL NAME OF MUNICIPALITY</w:t>
      </w:r>
    </w:p>
    <w:p w14:paraId="44F921BB" w14:textId="77777777" w:rsidR="007C0BBE" w:rsidRDefault="007C0BBE" w:rsidP="00212725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681B6228" w14:textId="54621DB5" w:rsidR="007C0BBE" w:rsidRDefault="007C0BB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BYLAW NO ____ </w:t>
      </w:r>
    </w:p>
    <w:p w14:paraId="2F1DC148" w14:textId="77777777" w:rsidR="007C0BBE" w:rsidRDefault="007C0BBE">
      <w:pPr>
        <w:spacing w:after="0" w:line="240" w:lineRule="auto"/>
        <w:jc w:val="center"/>
        <w:rPr>
          <w:rFonts w:cstheme="minorHAnsi"/>
          <w:b/>
        </w:rPr>
      </w:pPr>
    </w:p>
    <w:p w14:paraId="5FE97E60" w14:textId="1092EEBD" w:rsidR="00A22E3B" w:rsidRPr="00A22E3B" w:rsidRDefault="00A22E3B" w:rsidP="00A22E3B">
      <w:pPr>
        <w:spacing w:after="0" w:line="240" w:lineRule="auto"/>
        <w:jc w:val="center"/>
        <w:rPr>
          <w:rFonts w:cstheme="minorHAnsi"/>
          <w:b/>
        </w:rPr>
      </w:pPr>
      <w:r w:rsidRPr="00A22E3B">
        <w:rPr>
          <w:rFonts w:cstheme="minorHAnsi"/>
          <w:b/>
        </w:rPr>
        <w:t>A BYLAW TO REQUIRE CRIMINAL RECORD CHECKS WITH NOMINATION FORMS</w:t>
      </w:r>
    </w:p>
    <w:p w14:paraId="2EF6EC21" w14:textId="4F9F799A" w:rsidR="007C0BBE" w:rsidRDefault="007C0BBE">
      <w:pPr>
        <w:spacing w:after="0" w:line="240" w:lineRule="auto"/>
        <w:jc w:val="center"/>
        <w:rPr>
          <w:rFonts w:cstheme="minorHAnsi"/>
          <w:b/>
        </w:rPr>
      </w:pPr>
    </w:p>
    <w:p w14:paraId="0F33A0FE" w14:textId="77777777" w:rsidR="007C0BBE" w:rsidRPr="00ED41F1" w:rsidRDefault="007C0BBE" w:rsidP="00212725">
      <w:pPr>
        <w:spacing w:after="0" w:line="240" w:lineRule="auto"/>
        <w:jc w:val="center"/>
        <w:rPr>
          <w:rFonts w:cstheme="minorHAnsi"/>
          <w:b/>
          <w:iCs/>
        </w:rPr>
      </w:pPr>
    </w:p>
    <w:p w14:paraId="2C1CB778" w14:textId="2345502E" w:rsidR="00115C31" w:rsidRPr="00115C31" w:rsidRDefault="00115C31" w:rsidP="00115C31">
      <w:pPr>
        <w:spacing w:after="0" w:line="240" w:lineRule="auto"/>
        <w:rPr>
          <w:rFonts w:cstheme="minorHAnsi"/>
          <w:szCs w:val="24"/>
        </w:rPr>
      </w:pPr>
      <w:r w:rsidRPr="00115C31">
        <w:rPr>
          <w:rFonts w:cstheme="minorHAnsi"/>
          <w:szCs w:val="24"/>
        </w:rPr>
        <w:t xml:space="preserve">The Council of the </w:t>
      </w:r>
      <w:r w:rsidR="00274B84" w:rsidRPr="00274B84">
        <w:rPr>
          <w:rFonts w:cstheme="minorHAnsi"/>
          <w:color w:val="0070C0"/>
          <w:szCs w:val="24"/>
        </w:rPr>
        <w:t>[full name of municipality]</w:t>
      </w:r>
      <w:r w:rsidRPr="00115C31">
        <w:rPr>
          <w:rFonts w:cstheme="minorHAnsi"/>
          <w:szCs w:val="24"/>
        </w:rPr>
        <w:t xml:space="preserve"> in the Province of Saskatchewan enacts as follows:</w:t>
      </w:r>
    </w:p>
    <w:p w14:paraId="64B74E2F" w14:textId="77777777" w:rsidR="00115C31" w:rsidRPr="00115C31" w:rsidRDefault="00115C31" w:rsidP="00115C31">
      <w:pPr>
        <w:spacing w:after="0" w:line="240" w:lineRule="auto"/>
        <w:rPr>
          <w:rFonts w:cstheme="minorHAnsi"/>
          <w:szCs w:val="24"/>
        </w:rPr>
      </w:pPr>
    </w:p>
    <w:p w14:paraId="673F47E0" w14:textId="77777777" w:rsidR="00115C31" w:rsidRPr="001A10E1" w:rsidRDefault="00115C31" w:rsidP="001A10E1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cstheme="minorHAnsi"/>
          <w:szCs w:val="24"/>
        </w:rPr>
      </w:pPr>
      <w:r w:rsidRPr="001A10E1">
        <w:rPr>
          <w:rFonts w:cstheme="minorHAnsi"/>
          <w:szCs w:val="24"/>
        </w:rPr>
        <w:t>Every candidate for municipal office shall obtain a criminal record check at their own expense.</w:t>
      </w:r>
    </w:p>
    <w:p w14:paraId="715B109B" w14:textId="77777777" w:rsidR="001A10E1" w:rsidRDefault="001A10E1" w:rsidP="001A10E1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00CB1112" w14:textId="6991F72B" w:rsidR="001A10E1" w:rsidRPr="001A10E1" w:rsidRDefault="003457A2" w:rsidP="001A10E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Cs w:val="24"/>
        </w:rPr>
      </w:pPr>
      <w:r w:rsidRPr="001A10E1">
        <w:rPr>
          <w:rFonts w:cstheme="minorHAnsi"/>
          <w:szCs w:val="24"/>
        </w:rPr>
        <w:t xml:space="preserve">The criminal record check </w:t>
      </w:r>
      <w:r w:rsidR="00950691" w:rsidRPr="001A10E1">
        <w:rPr>
          <w:rFonts w:cstheme="minorHAnsi"/>
          <w:szCs w:val="24"/>
        </w:rPr>
        <w:t>includes:</w:t>
      </w:r>
    </w:p>
    <w:p w14:paraId="4EE5D43C" w14:textId="4D98FA67" w:rsidR="002524BF" w:rsidRPr="001A10E1" w:rsidRDefault="009F1A2F" w:rsidP="00D51327">
      <w:pPr>
        <w:pStyle w:val="ListParagraph"/>
        <w:numPr>
          <w:ilvl w:val="1"/>
          <w:numId w:val="6"/>
        </w:numPr>
        <w:spacing w:after="0" w:line="240" w:lineRule="auto"/>
        <w:ind w:left="1080"/>
        <w:contextualSpacing w:val="0"/>
        <w:rPr>
          <w:rFonts w:cstheme="minorHAnsi"/>
          <w:szCs w:val="24"/>
        </w:rPr>
      </w:pPr>
      <w:r w:rsidRPr="001A10E1">
        <w:rPr>
          <w:rFonts w:cstheme="minorHAnsi"/>
          <w:szCs w:val="24"/>
        </w:rPr>
        <w:t>Form B.1 prescribed</w:t>
      </w:r>
      <w:r w:rsidR="00950691" w:rsidRPr="001A10E1">
        <w:rPr>
          <w:rFonts w:cstheme="minorHAnsi"/>
          <w:szCs w:val="24"/>
        </w:rPr>
        <w:t xml:space="preserve"> in </w:t>
      </w:r>
      <w:r w:rsidR="00950691" w:rsidRPr="001A10E1">
        <w:rPr>
          <w:rFonts w:cstheme="minorHAnsi"/>
          <w:i/>
          <w:iCs/>
          <w:szCs w:val="24"/>
        </w:rPr>
        <w:t>The Municipalities Regulations;</w:t>
      </w:r>
      <w:r w:rsidR="00950691" w:rsidRPr="001A10E1">
        <w:rPr>
          <w:rFonts w:cstheme="minorHAnsi"/>
          <w:szCs w:val="24"/>
        </w:rPr>
        <w:t xml:space="preserve"> and</w:t>
      </w:r>
    </w:p>
    <w:p w14:paraId="10199824" w14:textId="1A58774F" w:rsidR="00950691" w:rsidRPr="001A10E1" w:rsidRDefault="00950691" w:rsidP="00D51327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cstheme="minorHAnsi"/>
          <w:szCs w:val="24"/>
        </w:rPr>
      </w:pPr>
      <w:r w:rsidRPr="001A10E1">
        <w:rPr>
          <w:rFonts w:cstheme="minorHAnsi"/>
          <w:szCs w:val="24"/>
        </w:rPr>
        <w:t>The document provided by the police service.</w:t>
      </w:r>
    </w:p>
    <w:p w14:paraId="1CA10404" w14:textId="77777777" w:rsidR="001A10E1" w:rsidRDefault="001A10E1" w:rsidP="001A10E1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7491D2FE" w14:textId="162DA64F" w:rsidR="0033023F" w:rsidRPr="001A10E1" w:rsidRDefault="00115C31" w:rsidP="001A10E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Cs w:val="24"/>
        </w:rPr>
      </w:pPr>
      <w:r w:rsidRPr="001A10E1">
        <w:rPr>
          <w:rFonts w:cstheme="minorHAnsi"/>
          <w:szCs w:val="24"/>
        </w:rPr>
        <w:t xml:space="preserve">The criminal record check shall be included </w:t>
      </w:r>
      <w:r w:rsidR="0033023F" w:rsidRPr="001A10E1">
        <w:rPr>
          <w:rFonts w:cstheme="minorHAnsi"/>
          <w:szCs w:val="24"/>
        </w:rPr>
        <w:t>with,</w:t>
      </w:r>
      <w:r w:rsidRPr="001A10E1">
        <w:rPr>
          <w:rFonts w:cstheme="minorHAnsi"/>
          <w:szCs w:val="24"/>
        </w:rPr>
        <w:t xml:space="preserve"> and form part of the nomination </w:t>
      </w:r>
      <w:r w:rsidR="007E2CA0">
        <w:rPr>
          <w:rFonts w:cstheme="minorHAnsi"/>
          <w:szCs w:val="24"/>
        </w:rPr>
        <w:t>papers</w:t>
      </w:r>
      <w:r w:rsidRPr="001A10E1">
        <w:rPr>
          <w:rFonts w:cstheme="minorHAnsi"/>
          <w:szCs w:val="24"/>
        </w:rPr>
        <w:t xml:space="preserve"> submitted by the candidate for municipal office.</w:t>
      </w:r>
    </w:p>
    <w:p w14:paraId="42F18AFD" w14:textId="77777777" w:rsidR="001A10E1" w:rsidRPr="001A10E1" w:rsidRDefault="001A10E1" w:rsidP="001A10E1">
      <w:pPr>
        <w:pStyle w:val="ListParagraph"/>
        <w:spacing w:after="0" w:line="240" w:lineRule="auto"/>
        <w:ind w:left="360"/>
        <w:rPr>
          <w:rFonts w:cstheme="minorHAnsi"/>
          <w:szCs w:val="24"/>
        </w:rPr>
      </w:pPr>
    </w:p>
    <w:p w14:paraId="4D438D6C" w14:textId="1397CD22" w:rsidR="003A0D6A" w:rsidRPr="001A10E1" w:rsidRDefault="003A0D6A" w:rsidP="001A10E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Cs w:val="24"/>
        </w:rPr>
      </w:pPr>
      <w:r w:rsidRPr="001A10E1">
        <w:rPr>
          <w:rFonts w:cstheme="minorHAnsi"/>
        </w:rPr>
        <w:t xml:space="preserve">This bylaw shall come into effect on </w:t>
      </w:r>
      <w:r w:rsidR="00624DDD" w:rsidRPr="001A10E1">
        <w:rPr>
          <w:color w:val="00558C"/>
        </w:rPr>
        <w:t>[specif</w:t>
      </w:r>
      <w:r w:rsidR="0096302F">
        <w:rPr>
          <w:color w:val="00558C"/>
        </w:rPr>
        <w:t>y</w:t>
      </w:r>
      <w:r w:rsidR="00624DDD" w:rsidRPr="001A10E1">
        <w:rPr>
          <w:color w:val="00558C"/>
        </w:rPr>
        <w:t xml:space="preserve"> date </w:t>
      </w:r>
      <w:r w:rsidR="004552AB" w:rsidRPr="001A10E1">
        <w:rPr>
          <w:color w:val="00558C"/>
        </w:rPr>
        <w:t xml:space="preserve">which must be </w:t>
      </w:r>
      <w:r w:rsidR="00624DDD" w:rsidRPr="001A10E1">
        <w:rPr>
          <w:color w:val="00558C"/>
        </w:rPr>
        <w:t xml:space="preserve">at least </w:t>
      </w:r>
      <w:r w:rsidR="005A3A9C" w:rsidRPr="001A10E1">
        <w:rPr>
          <w:color w:val="00558C"/>
        </w:rPr>
        <w:t xml:space="preserve">90 days </w:t>
      </w:r>
      <w:r w:rsidR="00B1275F" w:rsidRPr="001A10E1">
        <w:rPr>
          <w:color w:val="00558C"/>
        </w:rPr>
        <w:t>before</w:t>
      </w:r>
      <w:r w:rsidR="0096302F">
        <w:rPr>
          <w:color w:val="00558C"/>
        </w:rPr>
        <w:t xml:space="preserve"> the day of a </w:t>
      </w:r>
      <w:r w:rsidR="00B1275F" w:rsidRPr="001A10E1">
        <w:rPr>
          <w:color w:val="00558C"/>
        </w:rPr>
        <w:t>general election</w:t>
      </w:r>
      <w:r w:rsidR="00624DDD" w:rsidRPr="001A10E1">
        <w:rPr>
          <w:color w:val="00558C"/>
        </w:rPr>
        <w:t>]</w:t>
      </w:r>
      <w:r w:rsidRPr="001A10E1">
        <w:rPr>
          <w:rFonts w:cstheme="minorHAnsi"/>
        </w:rPr>
        <w:t>.</w:t>
      </w:r>
    </w:p>
    <w:p w14:paraId="33955927" w14:textId="77777777" w:rsidR="003A0D6A" w:rsidRDefault="003A0D6A" w:rsidP="003A0D6A">
      <w:pPr>
        <w:spacing w:after="120"/>
        <w:jc w:val="right"/>
        <w:rPr>
          <w:rFonts w:cstheme="minorHAnsi"/>
          <w:bCs/>
          <w:lang w:eastAsia="ko-KR"/>
        </w:rPr>
      </w:pPr>
    </w:p>
    <w:p w14:paraId="0389FCBF" w14:textId="77777777" w:rsidR="003A0D6A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5FB1DB1D" w14:textId="77777777" w:rsidR="003A0D6A" w:rsidRPr="00F64760" w:rsidRDefault="003A0D6A" w:rsidP="003A0D6A">
      <w:pPr>
        <w:spacing w:after="0"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DC6F7B">
        <w:rPr>
          <w:rFonts w:cstheme="minorHAnsi"/>
          <w:bCs/>
          <w:color w:val="2E74B5" w:themeColor="accent1" w:themeShade="BF"/>
          <w:lang w:eastAsia="ko-KR"/>
        </w:rPr>
        <w:t>Reeve/Mayor</w:t>
      </w:r>
      <w:r>
        <w:rPr>
          <w:rFonts w:cstheme="minorHAnsi"/>
          <w:bCs/>
          <w:lang w:eastAsia="ko-KR"/>
        </w:rPr>
        <w:t xml:space="preserve"> 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452FDC6C" w14:textId="77777777" w:rsidR="003A0D6A" w:rsidRPr="006768DE" w:rsidRDefault="003A0D6A" w:rsidP="003A0D6A">
      <w:pPr>
        <w:spacing w:after="120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582802DC" w14:textId="77777777" w:rsidR="003A0D6A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120293C8" w14:textId="77777777" w:rsidR="003A0D6A" w:rsidRPr="00F64760" w:rsidRDefault="003A0D6A" w:rsidP="003A0D6A">
      <w:pPr>
        <w:spacing w:after="0"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07EC1BAD" w14:textId="77777777" w:rsidR="003A0D6A" w:rsidRPr="006768DE" w:rsidRDefault="003A0D6A" w:rsidP="003A0D6A">
      <w:pPr>
        <w:spacing w:after="120"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>Read a third time and adopted</w:t>
      </w:r>
      <w:r w:rsidRPr="006768DE">
        <w:rPr>
          <w:rFonts w:cstheme="minorHAnsi"/>
          <w:bCs/>
          <w:lang w:eastAsia="ko-KR"/>
        </w:rPr>
        <w:tab/>
      </w:r>
    </w:p>
    <w:p w14:paraId="483C442B" w14:textId="68FD867A" w:rsidR="003A0D6A" w:rsidRPr="00D56896" w:rsidRDefault="003A0D6A" w:rsidP="00D56896">
      <w:pPr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sectPr w:rsidR="003A0D6A" w:rsidRPr="00D56896" w:rsidSect="006D11F8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C92E" w14:textId="77777777" w:rsidR="00C066BB" w:rsidRDefault="00C066BB" w:rsidP="00C80423">
      <w:pPr>
        <w:spacing w:after="0" w:line="240" w:lineRule="auto"/>
      </w:pPr>
      <w:r>
        <w:separator/>
      </w:r>
    </w:p>
  </w:endnote>
  <w:endnote w:type="continuationSeparator" w:id="0">
    <w:p w14:paraId="2CD68360" w14:textId="77777777" w:rsidR="00C066BB" w:rsidRDefault="00C066BB" w:rsidP="00C8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549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7E4CE" w14:textId="36762C02" w:rsidR="001648FE" w:rsidRDefault="001648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4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E80F54" w14:textId="77777777" w:rsidR="00C80423" w:rsidRPr="00C80423" w:rsidRDefault="00C8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F605" w14:textId="77777777" w:rsidR="00C80423" w:rsidRDefault="00C80423" w:rsidP="00C80423">
    <w:pPr>
      <w:pStyle w:val="Footer"/>
    </w:pPr>
    <w:r w:rsidRPr="00C8042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C85AD" wp14:editId="2771051B">
              <wp:simplePos x="0" y="0"/>
              <wp:positionH relativeFrom="column">
                <wp:posOffset>-67669</wp:posOffset>
              </wp:positionH>
              <wp:positionV relativeFrom="paragraph">
                <wp:posOffset>127000</wp:posOffset>
              </wp:positionV>
              <wp:extent cx="1558290" cy="2857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29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330A8" w14:textId="77777777" w:rsidR="00C80423" w:rsidRPr="00BE5BFF" w:rsidRDefault="00C80423" w:rsidP="00C80423">
                          <w:pPr>
                            <w:rPr>
                              <w:rFonts w:ascii="Myriad Pro" w:hAnsi="Myriad Pro"/>
                              <w:i/>
                              <w:sz w:val="28"/>
                            </w:rPr>
                          </w:pPr>
                          <w:r w:rsidRPr="00BE5BFF">
                            <w:rPr>
                              <w:rFonts w:ascii="Myriad Pro" w:hAnsi="Myriad Pro"/>
                              <w:i/>
                              <w:sz w:val="28"/>
                            </w:rPr>
                            <w:t>saskatchewan.ca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C85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.35pt;margin-top:10pt;width:122.7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" stroked="f">
              <v:textbox>
                <w:txbxContent>
                  <w:p w14:paraId="695330A8" w14:textId="77777777" w:rsidR="00C80423" w:rsidRPr="00BE5BFF" w:rsidRDefault="00C80423" w:rsidP="00C80423">
                    <w:pPr>
                      <w:rPr>
                        <w:rFonts w:ascii="Myriad Pro" w:hAnsi="Myriad Pro"/>
                        <w:i/>
                        <w:sz w:val="28"/>
                      </w:rPr>
                    </w:pPr>
                    <w:r w:rsidRPr="00BE5BFF">
                      <w:rPr>
                        <w:rFonts w:ascii="Myriad Pro" w:hAnsi="Myriad Pro"/>
                        <w:i/>
                        <w:sz w:val="28"/>
                      </w:rPr>
                      <w:t>saskatchewan.ca</w:t>
                    </w:r>
                  </w:p>
                </w:txbxContent>
              </v:textbox>
            </v:shape>
          </w:pict>
        </mc:Fallback>
      </mc:AlternateContent>
    </w:r>
    <w:r w:rsidRPr="00C80423">
      <w:rPr>
        <w:noProof/>
      </w:rPr>
      <w:drawing>
        <wp:anchor distT="0" distB="0" distL="114300" distR="114300" simplePos="0" relativeHeight="251656704" behindDoc="0" locked="0" layoutInCell="1" allowOverlap="1" wp14:anchorId="35DDACAF" wp14:editId="1436812E">
          <wp:simplePos x="0" y="0"/>
          <wp:positionH relativeFrom="column">
            <wp:posOffset>3996994</wp:posOffset>
          </wp:positionH>
          <wp:positionV relativeFrom="paragraph">
            <wp:posOffset>0</wp:posOffset>
          </wp:positionV>
          <wp:extent cx="1947462" cy="484380"/>
          <wp:effectExtent l="0" t="0" r="0" b="0"/>
          <wp:wrapNone/>
          <wp:docPr id="3" name="Picture 3" descr="Artboard 4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tboard 4@4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5" t="21204" r="13405" b="32622"/>
                  <a:stretch/>
                </pic:blipFill>
                <pic:spPr bwMode="auto">
                  <a:xfrm>
                    <a:off x="0" y="0"/>
                    <a:ext cx="1947462" cy="48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4FC13" w14:textId="77777777" w:rsidR="00C80423" w:rsidRDefault="00C8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48A3" w14:textId="77777777" w:rsidR="00C066BB" w:rsidRDefault="00C066BB" w:rsidP="00C80423">
      <w:pPr>
        <w:spacing w:after="0" w:line="240" w:lineRule="auto"/>
      </w:pPr>
      <w:r>
        <w:separator/>
      </w:r>
    </w:p>
  </w:footnote>
  <w:footnote w:type="continuationSeparator" w:id="0">
    <w:p w14:paraId="6D1F3377" w14:textId="77777777" w:rsidR="00C066BB" w:rsidRDefault="00C066BB" w:rsidP="00C8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668662"/>
      <w:docPartObj>
        <w:docPartGallery w:val="Watermarks"/>
        <w:docPartUnique/>
      </w:docPartObj>
    </w:sdtPr>
    <w:sdtEndPr/>
    <w:sdtContent>
      <w:p w14:paraId="3A2D1FB7" w14:textId="1A6EC91D" w:rsidR="00785D31" w:rsidRDefault="00FE4445">
        <w:pPr>
          <w:pStyle w:val="Header"/>
        </w:pPr>
        <w:r>
          <w:rPr>
            <w:noProof/>
          </w:rPr>
          <w:pict w14:anchorId="1677D1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B3B"/>
    <w:multiLevelType w:val="hybridMultilevel"/>
    <w:tmpl w:val="1028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4753"/>
    <w:multiLevelType w:val="multilevel"/>
    <w:tmpl w:val="DB282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DA795D"/>
    <w:multiLevelType w:val="multilevel"/>
    <w:tmpl w:val="2F983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3202E"/>
    <w:multiLevelType w:val="multilevel"/>
    <w:tmpl w:val="2F983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21783">
    <w:abstractNumId w:val="3"/>
  </w:num>
  <w:num w:numId="2" w16cid:durableId="1700617444">
    <w:abstractNumId w:val="0"/>
  </w:num>
  <w:num w:numId="3" w16cid:durableId="1512915473">
    <w:abstractNumId w:val="5"/>
  </w:num>
  <w:num w:numId="4" w16cid:durableId="1883637825">
    <w:abstractNumId w:val="4"/>
  </w:num>
  <w:num w:numId="5" w16cid:durableId="1382291595">
    <w:abstractNumId w:val="2"/>
  </w:num>
  <w:num w:numId="6" w16cid:durableId="193385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23"/>
    <w:rsid w:val="000067FD"/>
    <w:rsid w:val="00064614"/>
    <w:rsid w:val="000703BA"/>
    <w:rsid w:val="000703E1"/>
    <w:rsid w:val="000B3D65"/>
    <w:rsid w:val="00105F75"/>
    <w:rsid w:val="00115C31"/>
    <w:rsid w:val="00125348"/>
    <w:rsid w:val="001648FE"/>
    <w:rsid w:val="001877A4"/>
    <w:rsid w:val="001A10E1"/>
    <w:rsid w:val="001A1825"/>
    <w:rsid w:val="00212725"/>
    <w:rsid w:val="002524BF"/>
    <w:rsid w:val="0027108B"/>
    <w:rsid w:val="002737D0"/>
    <w:rsid w:val="002749F8"/>
    <w:rsid w:val="00274B84"/>
    <w:rsid w:val="0028700D"/>
    <w:rsid w:val="002B5194"/>
    <w:rsid w:val="002D2B41"/>
    <w:rsid w:val="002D6A68"/>
    <w:rsid w:val="0033023F"/>
    <w:rsid w:val="003409DB"/>
    <w:rsid w:val="003457A2"/>
    <w:rsid w:val="00357056"/>
    <w:rsid w:val="003723D3"/>
    <w:rsid w:val="00377ADB"/>
    <w:rsid w:val="003945FA"/>
    <w:rsid w:val="003A0D6A"/>
    <w:rsid w:val="003E61C2"/>
    <w:rsid w:val="003E7D1A"/>
    <w:rsid w:val="004031F4"/>
    <w:rsid w:val="0043333F"/>
    <w:rsid w:val="00442887"/>
    <w:rsid w:val="00444495"/>
    <w:rsid w:val="00452537"/>
    <w:rsid w:val="004552AB"/>
    <w:rsid w:val="00471220"/>
    <w:rsid w:val="004A0422"/>
    <w:rsid w:val="004F05EE"/>
    <w:rsid w:val="00537096"/>
    <w:rsid w:val="0056796A"/>
    <w:rsid w:val="00572FF9"/>
    <w:rsid w:val="005A3A9C"/>
    <w:rsid w:val="005B05CB"/>
    <w:rsid w:val="005D3C6A"/>
    <w:rsid w:val="006124FC"/>
    <w:rsid w:val="00624DDD"/>
    <w:rsid w:val="0065126D"/>
    <w:rsid w:val="00674C61"/>
    <w:rsid w:val="00690C1A"/>
    <w:rsid w:val="006A4285"/>
    <w:rsid w:val="006B1C3A"/>
    <w:rsid w:val="006D11F8"/>
    <w:rsid w:val="006D2AB7"/>
    <w:rsid w:val="0070444F"/>
    <w:rsid w:val="007118BA"/>
    <w:rsid w:val="00720817"/>
    <w:rsid w:val="00736098"/>
    <w:rsid w:val="00755066"/>
    <w:rsid w:val="00777446"/>
    <w:rsid w:val="00785D31"/>
    <w:rsid w:val="007B2519"/>
    <w:rsid w:val="007C0BBE"/>
    <w:rsid w:val="007C4D07"/>
    <w:rsid w:val="007E2CA0"/>
    <w:rsid w:val="00806AAE"/>
    <w:rsid w:val="00822EEC"/>
    <w:rsid w:val="008470A0"/>
    <w:rsid w:val="00874A73"/>
    <w:rsid w:val="0089140C"/>
    <w:rsid w:val="008E4FBE"/>
    <w:rsid w:val="00910BB4"/>
    <w:rsid w:val="00912AA5"/>
    <w:rsid w:val="0094685B"/>
    <w:rsid w:val="00950691"/>
    <w:rsid w:val="0096097C"/>
    <w:rsid w:val="009612B1"/>
    <w:rsid w:val="0096302F"/>
    <w:rsid w:val="009648A4"/>
    <w:rsid w:val="009B2550"/>
    <w:rsid w:val="009E1964"/>
    <w:rsid w:val="009F1A2F"/>
    <w:rsid w:val="00A00794"/>
    <w:rsid w:val="00A22E3B"/>
    <w:rsid w:val="00A2586E"/>
    <w:rsid w:val="00A7427B"/>
    <w:rsid w:val="00A9145A"/>
    <w:rsid w:val="00A930CF"/>
    <w:rsid w:val="00AF1514"/>
    <w:rsid w:val="00B1275F"/>
    <w:rsid w:val="00B335EA"/>
    <w:rsid w:val="00B35E4D"/>
    <w:rsid w:val="00B82D37"/>
    <w:rsid w:val="00B83768"/>
    <w:rsid w:val="00B84E42"/>
    <w:rsid w:val="00BA1237"/>
    <w:rsid w:val="00BE014E"/>
    <w:rsid w:val="00BE4322"/>
    <w:rsid w:val="00BF6E0E"/>
    <w:rsid w:val="00C066BB"/>
    <w:rsid w:val="00C47F32"/>
    <w:rsid w:val="00C76FA7"/>
    <w:rsid w:val="00C80423"/>
    <w:rsid w:val="00C874BB"/>
    <w:rsid w:val="00CE03E0"/>
    <w:rsid w:val="00CE6049"/>
    <w:rsid w:val="00CF598A"/>
    <w:rsid w:val="00D017E0"/>
    <w:rsid w:val="00D35EA1"/>
    <w:rsid w:val="00D367CF"/>
    <w:rsid w:val="00D51327"/>
    <w:rsid w:val="00D56896"/>
    <w:rsid w:val="00DB7FBC"/>
    <w:rsid w:val="00DC2744"/>
    <w:rsid w:val="00DC6F7B"/>
    <w:rsid w:val="00E26C1A"/>
    <w:rsid w:val="00E47365"/>
    <w:rsid w:val="00ED41F1"/>
    <w:rsid w:val="00F20105"/>
    <w:rsid w:val="00F41E93"/>
    <w:rsid w:val="00F50960"/>
    <w:rsid w:val="00F56503"/>
    <w:rsid w:val="00FA706F"/>
    <w:rsid w:val="00FB0A97"/>
    <w:rsid w:val="00FD37D5"/>
    <w:rsid w:val="00FE4445"/>
    <w:rsid w:val="00FE508D"/>
    <w:rsid w:val="00FE7D8D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CEC77"/>
  <w15:chartTrackingRefBased/>
  <w15:docId w15:val="{E7BDBB86-5FCE-4A5C-A919-91FF439A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23"/>
  </w:style>
  <w:style w:type="paragraph" w:styleId="Footer">
    <w:name w:val="footer"/>
    <w:basedOn w:val="Normal"/>
    <w:link w:val="Foot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23"/>
  </w:style>
  <w:style w:type="paragraph" w:styleId="ListParagraph">
    <w:name w:val="List Paragraph"/>
    <w:basedOn w:val="Normal"/>
    <w:uiPriority w:val="34"/>
    <w:unhideWhenUsed/>
    <w:qFormat/>
    <w:rsid w:val="00C80423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4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C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5C31"/>
    <w:rPr>
      <w:vertAlign w:val="superscript"/>
    </w:rPr>
  </w:style>
  <w:style w:type="paragraph" w:styleId="Revision">
    <w:name w:val="Revision"/>
    <w:hidden/>
    <w:uiPriority w:val="99"/>
    <w:semiHidden/>
    <w:rsid w:val="00070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0" ma:contentTypeDescription="Create a new document." ma:contentTypeScope="" ma:versionID="87254309b1ae3f601c109771e4615171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116101059fbf36e86291010737baad65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F7974-6401-44B2-BD59-20BE419C1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F873F-632B-4BD8-93F6-CAB3D40BFCF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b18ad0e-a2de-4f2f-bbb0-58c103b84bbe"/>
    <ds:schemaRef ds:uri="dc7eed20-579d-4feb-b847-85c386e93ee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7F410B-27DC-4264-86BC-554715443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41A64-D2D1-42BB-8BA7-20BB07DB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Criminal Record Check Bylaw</dc:title>
  <dc:subject/>
  <dc:creator>muninfo@gov.sk.ca</dc:creator>
  <cp:keywords>Advisory Services and Municipal Relations</cp:keywords>
  <dc:description/>
  <cp:lastModifiedBy>Goldfinch, Kathy GR</cp:lastModifiedBy>
  <cp:revision>3</cp:revision>
  <cp:lastPrinted>2022-09-29T19:27:00Z</cp:lastPrinted>
  <dcterms:created xsi:type="dcterms:W3CDTF">2022-10-12T23:12:00Z</dcterms:created>
  <dcterms:modified xsi:type="dcterms:W3CDTF">2022-10-14T15:37:00Z</dcterms:modified>
  <cp:category>Bylaw Sample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</Properties>
</file>