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0DEC" w14:textId="0ACD671A" w:rsidR="00187574" w:rsidRDefault="00C53DF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57435" wp14:editId="612906A4">
                <wp:simplePos x="0" y="0"/>
                <wp:positionH relativeFrom="column">
                  <wp:posOffset>-110186</wp:posOffset>
                </wp:positionH>
                <wp:positionV relativeFrom="paragraph">
                  <wp:posOffset>-109220</wp:posOffset>
                </wp:positionV>
                <wp:extent cx="5943600" cy="8825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2C5C9" w14:textId="262ECEE9" w:rsidR="009F0E8D" w:rsidRPr="009F0E8D" w:rsidRDefault="009F0E8D" w:rsidP="009F0E8D">
                            <w:pPr>
                              <w:pStyle w:val="Heading2"/>
                              <w:rPr>
                                <w:sz w:val="56"/>
                                <w:szCs w:val="28"/>
                                <w:lang w:val="en-US"/>
                              </w:rPr>
                            </w:pPr>
                            <w:r w:rsidRPr="009F0E8D">
                              <w:rPr>
                                <w:sz w:val="56"/>
                                <w:szCs w:val="28"/>
                                <w:lang w:val="en-US"/>
                              </w:rPr>
                              <w:t>Expenditure Authorization Bylaw</w:t>
                            </w:r>
                          </w:p>
                          <w:p w14:paraId="38BEDAA7" w14:textId="78473132" w:rsidR="00C53DF4" w:rsidRPr="00FE1A37" w:rsidRDefault="009F0E8D" w:rsidP="00C53DF4">
                            <w:pPr>
                              <w:pStyle w:val="Heading2"/>
                            </w:pPr>
                            <w:r>
                              <w:t>Ministry of Government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574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-8.6pt;width:468pt;height:6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feFwIAACw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" filled="f" stroked="f" strokeweight=".5pt">
                <v:textbox>
                  <w:txbxContent>
                    <w:p w14:paraId="35E2C5C9" w14:textId="262ECEE9" w:rsidR="009F0E8D" w:rsidRPr="009F0E8D" w:rsidRDefault="009F0E8D" w:rsidP="009F0E8D">
                      <w:pPr>
                        <w:pStyle w:val="Heading2"/>
                        <w:rPr>
                          <w:sz w:val="56"/>
                          <w:szCs w:val="28"/>
                          <w:lang w:val="en-US"/>
                        </w:rPr>
                      </w:pPr>
                      <w:r w:rsidRPr="009F0E8D">
                        <w:rPr>
                          <w:sz w:val="56"/>
                          <w:szCs w:val="28"/>
                          <w:lang w:val="en-US"/>
                        </w:rPr>
                        <w:t>Expenditure Authorization Bylaw</w:t>
                      </w:r>
                    </w:p>
                    <w:p w14:paraId="38BEDAA7" w14:textId="78473132" w:rsidR="00C53DF4" w:rsidRPr="00FE1A37" w:rsidRDefault="009F0E8D" w:rsidP="00C53DF4">
                      <w:pPr>
                        <w:pStyle w:val="Heading2"/>
                      </w:pPr>
                      <w:r>
                        <w:t>Ministry of Government Relations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4F8F504" w14:textId="5DDC4024" w:rsidR="000F0B93" w:rsidRPr="000F0B93" w:rsidRDefault="000F0B93" w:rsidP="000F0B93"/>
    <w:p w14:paraId="65958CED" w14:textId="354C56DC" w:rsidR="000F0B93" w:rsidRPr="000F0B93" w:rsidRDefault="000F0B93" w:rsidP="000F0B93"/>
    <w:p w14:paraId="4CAD0BF0" w14:textId="25AFE41C" w:rsidR="000F0B93" w:rsidRDefault="000F0B93" w:rsidP="000F0B93"/>
    <w:p w14:paraId="0363E812" w14:textId="05DA181C" w:rsidR="000F0B93" w:rsidRPr="000F0B93" w:rsidRDefault="00904BB7" w:rsidP="000F0B93">
      <w:pPr>
        <w:pStyle w:val="Subtitle"/>
        <w:rPr>
          <w:rFonts w:hAnsi="Myriad Pro"/>
        </w:rPr>
      </w:pPr>
      <w:r>
        <w:rPr>
          <w:rFonts w:hAnsi="Myriad Pro"/>
        </w:rPr>
        <w:t xml:space="preserve">Sample - </w:t>
      </w:r>
      <w:r w:rsidR="009F0E8D">
        <w:rPr>
          <w:rFonts w:hAnsi="Myriad Pro"/>
        </w:rPr>
        <w:t>January 2023</w:t>
      </w:r>
    </w:p>
    <w:p w14:paraId="67CECB8E" w14:textId="0000C316" w:rsidR="000F0B93" w:rsidRDefault="000F0B93" w:rsidP="000F0B93"/>
    <w:p w14:paraId="3848DFAF" w14:textId="5EBA1B5C" w:rsidR="000F0B93" w:rsidRPr="000F0B93" w:rsidRDefault="000F0B93" w:rsidP="000F0B93"/>
    <w:p w14:paraId="24B8776F" w14:textId="046A0A78" w:rsidR="000F0B93" w:rsidRPr="000F0B93" w:rsidRDefault="00391825" w:rsidP="00391825">
      <w:pPr>
        <w:tabs>
          <w:tab w:val="left" w:pos="2916"/>
        </w:tabs>
      </w:pPr>
      <w:r>
        <w:tab/>
      </w:r>
    </w:p>
    <w:p w14:paraId="1EF944F0" w14:textId="5BD66CE6" w:rsidR="000F0B93" w:rsidRPr="000F0B93" w:rsidRDefault="000F0B93" w:rsidP="000F0B93"/>
    <w:p w14:paraId="4C1C98DB" w14:textId="0020F995" w:rsidR="000F0B93" w:rsidRPr="000F0B93" w:rsidRDefault="000F0B93" w:rsidP="000F0B93"/>
    <w:p w14:paraId="0C136B73" w14:textId="600DD599" w:rsidR="000F0B93" w:rsidRPr="000F0B93" w:rsidRDefault="000F0B93" w:rsidP="000F0B93"/>
    <w:p w14:paraId="0DC826FE" w14:textId="528C8F5A" w:rsidR="000F0B93" w:rsidRPr="000F0B93" w:rsidRDefault="000F0B93" w:rsidP="000F0B93"/>
    <w:p w14:paraId="7564488F" w14:textId="23408020" w:rsidR="000F0B93" w:rsidRPr="000F0B93" w:rsidRDefault="000F0B93" w:rsidP="000F0B93"/>
    <w:p w14:paraId="7C800DEF" w14:textId="57A38082" w:rsidR="000F0B93" w:rsidRPr="000F0B93" w:rsidRDefault="000F0B93" w:rsidP="000F0B93"/>
    <w:p w14:paraId="3685F0A4" w14:textId="4B6D8F41" w:rsidR="000F0B93" w:rsidRPr="000F0B93" w:rsidRDefault="000F0B93" w:rsidP="000F0B93"/>
    <w:p w14:paraId="451D9BFC" w14:textId="1BF5F78E" w:rsidR="000F0B93" w:rsidRPr="000F0B93" w:rsidRDefault="000F0B93" w:rsidP="000F0B93"/>
    <w:p w14:paraId="4626B05E" w14:textId="5548DF50" w:rsidR="000F0B93" w:rsidRPr="000F0B93" w:rsidRDefault="000F0B93" w:rsidP="000F0B93"/>
    <w:p w14:paraId="67ABDFBE" w14:textId="47B37A81" w:rsidR="000F0B93" w:rsidRPr="000F0B93" w:rsidRDefault="000F0B93" w:rsidP="000F0B93"/>
    <w:p w14:paraId="4B6F71B7" w14:textId="0D6A64EE" w:rsidR="000F0B93" w:rsidRPr="000F0B93" w:rsidRDefault="000F0B93" w:rsidP="000F0B93"/>
    <w:p w14:paraId="45AEC412" w14:textId="5CA4B690" w:rsidR="000F0B93" w:rsidRPr="000F0B93" w:rsidRDefault="000F0B93" w:rsidP="000F0B93"/>
    <w:p w14:paraId="35FC8BDA" w14:textId="348E065C" w:rsidR="000F0B93" w:rsidRPr="000F0B93" w:rsidRDefault="000F0B93" w:rsidP="000F0B93"/>
    <w:p w14:paraId="4796BAEF" w14:textId="7C8E2F8C" w:rsidR="000F0B93" w:rsidRPr="000F0B93" w:rsidRDefault="000F0B93" w:rsidP="000F0B93"/>
    <w:p w14:paraId="75C30E0F" w14:textId="56FF4D8F" w:rsidR="000F0B93" w:rsidRDefault="000F0B93" w:rsidP="000F0B93"/>
    <w:p w14:paraId="1B4F4762" w14:textId="4B724BAC" w:rsidR="000F0B93" w:rsidRDefault="000F0B93" w:rsidP="000F0B93"/>
    <w:p w14:paraId="7ACDF3DA" w14:textId="04A38216" w:rsidR="000F0B93" w:rsidRDefault="000F0B93" w:rsidP="000F0B93">
      <w:pPr>
        <w:tabs>
          <w:tab w:val="left" w:pos="2317"/>
        </w:tabs>
      </w:pPr>
      <w:r>
        <w:tab/>
      </w:r>
    </w:p>
    <w:p w14:paraId="0FC247C8" w14:textId="2B488991" w:rsidR="000F0B93" w:rsidRDefault="000F0B93" w:rsidP="000F0B93">
      <w:pPr>
        <w:tabs>
          <w:tab w:val="left" w:pos="2317"/>
        </w:tabs>
      </w:pPr>
    </w:p>
    <w:p w14:paraId="18D24536" w14:textId="55B5F1AC" w:rsidR="000F0B93" w:rsidRDefault="000F0B93" w:rsidP="000F0B93">
      <w:pPr>
        <w:tabs>
          <w:tab w:val="left" w:pos="2317"/>
        </w:tabs>
      </w:pPr>
    </w:p>
    <w:p w14:paraId="40053125" w14:textId="223B343B" w:rsidR="000F0B93" w:rsidRDefault="000F0B93" w:rsidP="000F0B93">
      <w:pPr>
        <w:tabs>
          <w:tab w:val="left" w:pos="2317"/>
        </w:tabs>
      </w:pPr>
    </w:p>
    <w:p w14:paraId="544F8277" w14:textId="094CF091" w:rsidR="000F0B93" w:rsidRDefault="000F0B93" w:rsidP="000F0B93">
      <w:pPr>
        <w:tabs>
          <w:tab w:val="left" w:pos="2317"/>
        </w:tabs>
      </w:pPr>
    </w:p>
    <w:p w14:paraId="67B59C47" w14:textId="396F7DFF" w:rsidR="000F0B93" w:rsidRDefault="000F0B93" w:rsidP="000F0B93">
      <w:pPr>
        <w:tabs>
          <w:tab w:val="left" w:pos="2317"/>
        </w:tabs>
        <w:rPr>
          <w:rFonts w:ascii="Source Sans Pro" w:hAnsi="Source Sans Pro"/>
          <w:color w:val="00558C"/>
          <w:sz w:val="28"/>
          <w:szCs w:val="28"/>
        </w:rPr>
      </w:pPr>
    </w:p>
    <w:p w14:paraId="05417236" w14:textId="0A5BE8F3" w:rsidR="009F0E8D" w:rsidRDefault="009F0E8D" w:rsidP="000F0B93">
      <w:pPr>
        <w:tabs>
          <w:tab w:val="left" w:pos="2317"/>
        </w:tabs>
      </w:pPr>
    </w:p>
    <w:p w14:paraId="03046B14" w14:textId="5B8C859A" w:rsidR="009F0E8D" w:rsidRPr="009F0E8D" w:rsidRDefault="009F0E8D" w:rsidP="009F0E8D"/>
    <w:p w14:paraId="38EE4CA6" w14:textId="28FF55C5" w:rsidR="009F0E8D" w:rsidRPr="009F0E8D" w:rsidRDefault="009F0E8D" w:rsidP="009F0E8D"/>
    <w:p w14:paraId="668A3BC2" w14:textId="60236F78" w:rsidR="009F0E8D" w:rsidRPr="009F0E8D" w:rsidRDefault="009F0E8D" w:rsidP="009F0E8D"/>
    <w:p w14:paraId="4A78414F" w14:textId="026E5110" w:rsidR="009F0E8D" w:rsidRPr="009F0E8D" w:rsidRDefault="009F0E8D" w:rsidP="009F0E8D"/>
    <w:p w14:paraId="5D2892BA" w14:textId="7891C116" w:rsidR="009F0E8D" w:rsidRPr="009F0E8D" w:rsidRDefault="009F0E8D" w:rsidP="009F0E8D"/>
    <w:p w14:paraId="0AA95FD5" w14:textId="1ECE2527" w:rsidR="009F0E8D" w:rsidRPr="009F0E8D" w:rsidRDefault="009F0E8D" w:rsidP="009F0E8D"/>
    <w:p w14:paraId="65741A8A" w14:textId="322B0403" w:rsidR="009F0E8D" w:rsidRPr="009F0E8D" w:rsidRDefault="009F0E8D" w:rsidP="009F0E8D"/>
    <w:p w14:paraId="3745C5CD" w14:textId="0AC213BB" w:rsidR="009F0E8D" w:rsidRPr="009F0E8D" w:rsidRDefault="009F0E8D" w:rsidP="009F0E8D"/>
    <w:p w14:paraId="527BA0A2" w14:textId="6BCE4D6D" w:rsidR="009F0E8D" w:rsidRPr="009F0E8D" w:rsidRDefault="009F0E8D" w:rsidP="009F0E8D"/>
    <w:p w14:paraId="647D41FC" w14:textId="34595643" w:rsidR="009F0E8D" w:rsidRPr="009F0E8D" w:rsidRDefault="009F0E8D" w:rsidP="009F0E8D"/>
    <w:p w14:paraId="624F0987" w14:textId="0D2D5AEF" w:rsidR="009F0E8D" w:rsidRPr="009F0E8D" w:rsidRDefault="009F0E8D" w:rsidP="009F0E8D"/>
    <w:p w14:paraId="200642F7" w14:textId="2B43C3CA" w:rsidR="009F0E8D" w:rsidRPr="009F0E8D" w:rsidRDefault="009F0E8D" w:rsidP="009F0E8D"/>
    <w:p w14:paraId="61BAEFDA" w14:textId="5B90655F" w:rsidR="009F0E8D" w:rsidRPr="009F0E8D" w:rsidRDefault="009F0E8D" w:rsidP="009F0E8D"/>
    <w:p w14:paraId="4D8DCBEC" w14:textId="53D4F17A" w:rsidR="009F0E8D" w:rsidRPr="009F0E8D" w:rsidRDefault="009F0E8D" w:rsidP="009F0E8D"/>
    <w:p w14:paraId="2B40BFDF" w14:textId="6E0D8CB9" w:rsidR="009F0E8D" w:rsidRPr="009F0E8D" w:rsidRDefault="009F0E8D" w:rsidP="009F0E8D"/>
    <w:p w14:paraId="18DC96B0" w14:textId="618D8C9E" w:rsidR="009F0E8D" w:rsidRPr="009F0E8D" w:rsidRDefault="009F0E8D" w:rsidP="009F0E8D"/>
    <w:p w14:paraId="0E586976" w14:textId="70D28218" w:rsidR="009F0E8D" w:rsidRPr="009F0E8D" w:rsidRDefault="009F0E8D" w:rsidP="009F0E8D"/>
    <w:p w14:paraId="56D5D5B1" w14:textId="6473D49F" w:rsidR="009F0E8D" w:rsidRPr="009F0E8D" w:rsidRDefault="009F0E8D" w:rsidP="009F0E8D"/>
    <w:p w14:paraId="4AB0B220" w14:textId="77AE51B5" w:rsidR="009F0E8D" w:rsidRPr="009F0E8D" w:rsidRDefault="009F0E8D" w:rsidP="009F0E8D"/>
    <w:p w14:paraId="75819605" w14:textId="07653508" w:rsidR="009F0E8D" w:rsidRPr="009F0E8D" w:rsidRDefault="009F0E8D" w:rsidP="009F0E8D"/>
    <w:p w14:paraId="50B02715" w14:textId="10D82CCB" w:rsidR="009F0E8D" w:rsidRPr="009F0E8D" w:rsidRDefault="009F0E8D" w:rsidP="009F0E8D"/>
    <w:p w14:paraId="503B2B41" w14:textId="08F74FB5" w:rsidR="009F0E8D" w:rsidRPr="009F0E8D" w:rsidRDefault="009F0E8D" w:rsidP="009F0E8D"/>
    <w:p w14:paraId="12B9863C" w14:textId="725F571A" w:rsidR="009F0E8D" w:rsidRPr="009F0E8D" w:rsidRDefault="009F0E8D" w:rsidP="009F0E8D"/>
    <w:p w14:paraId="7BAF81BC" w14:textId="1710F785" w:rsidR="009F0E8D" w:rsidRDefault="009F0E8D" w:rsidP="009F0E8D"/>
    <w:p w14:paraId="4429A454" w14:textId="62065380" w:rsidR="009F0E8D" w:rsidRDefault="009F0E8D" w:rsidP="009F0E8D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7AFBCAB8" w14:textId="77777777" w:rsidR="009F0E8D" w:rsidRPr="001648FE" w:rsidRDefault="009F0E8D" w:rsidP="009F0E8D">
      <w:pPr>
        <w:spacing w:after="0" w:line="240" w:lineRule="auto"/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</w:p>
    <w:p w14:paraId="5E46AF39" w14:textId="77777777" w:rsidR="009F0E8D" w:rsidRDefault="009F0E8D" w:rsidP="009F0E8D">
      <w:pPr>
        <w:spacing w:after="0" w:line="240" w:lineRule="auto"/>
      </w:pPr>
    </w:p>
    <w:p w14:paraId="289CFB6B" w14:textId="56503679" w:rsidR="009F0E8D" w:rsidRDefault="009F0E8D" w:rsidP="009F0E8D">
      <w:pPr>
        <w:spacing w:after="0" w:line="240" w:lineRule="auto"/>
      </w:pPr>
      <w:r>
        <w:t>Municipalities may adopt an expenditure policy or enact a bylaw to authorize the administrator to make certain expenditures prior to formal approval by council. This sample bylaw authorizes administration to pay certain types of routine payables in a timely manner.</w:t>
      </w:r>
    </w:p>
    <w:p w14:paraId="2965F40A" w14:textId="77777777" w:rsidR="009F0E8D" w:rsidRDefault="009F0E8D" w:rsidP="009F0E8D">
      <w:pPr>
        <w:spacing w:after="0" w:line="240" w:lineRule="auto"/>
      </w:pPr>
    </w:p>
    <w:p w14:paraId="474FF800" w14:textId="77777777" w:rsidR="009F0E8D" w:rsidRPr="00AB3ED8" w:rsidRDefault="009F0E8D" w:rsidP="009F0E8D">
      <w:pPr>
        <w:spacing w:after="0" w:line="240" w:lineRule="auto"/>
      </w:pPr>
      <w:r w:rsidRPr="00645932">
        <w:t xml:space="preserve">Optional matters and instructional information indicated in </w:t>
      </w:r>
      <w:r w:rsidRPr="00452537">
        <w:rPr>
          <w:rFonts w:cstheme="minorHAnsi"/>
          <w:color w:val="00558C"/>
        </w:rPr>
        <w:t>blue font</w:t>
      </w:r>
      <w:r w:rsidRPr="00645932">
        <w:t xml:space="preserve"> must be </w:t>
      </w:r>
      <w:r w:rsidRPr="00645932">
        <w:rPr>
          <w:rFonts w:cs="Arial"/>
        </w:rPr>
        <w:t>reviewed, amended and removed as necessary.</w:t>
      </w:r>
    </w:p>
    <w:p w14:paraId="61EA0611" w14:textId="77777777" w:rsidR="009F0E8D" w:rsidRPr="00AB3ED8" w:rsidRDefault="009F0E8D" w:rsidP="009F0E8D">
      <w:pPr>
        <w:spacing w:after="0" w:line="240" w:lineRule="auto"/>
      </w:pPr>
    </w:p>
    <w:p w14:paraId="00F4644A" w14:textId="5547332A" w:rsidR="009F0E8D" w:rsidRDefault="009F0E8D" w:rsidP="009F0E8D">
      <w:pPr>
        <w:tabs>
          <w:tab w:val="left" w:pos="902"/>
        </w:tabs>
      </w:pPr>
    </w:p>
    <w:p w14:paraId="2782BC35" w14:textId="5D7B10F3" w:rsidR="009F0E8D" w:rsidRPr="009F0E8D" w:rsidRDefault="009F0E8D" w:rsidP="009F0E8D"/>
    <w:p w14:paraId="55460FFF" w14:textId="7BE07BAE" w:rsidR="009F0E8D" w:rsidRPr="009F0E8D" w:rsidRDefault="009F0E8D" w:rsidP="009F0E8D"/>
    <w:p w14:paraId="6DF5BE71" w14:textId="0797D530" w:rsidR="009F0E8D" w:rsidRPr="009F0E8D" w:rsidRDefault="009F0E8D" w:rsidP="009F0E8D"/>
    <w:p w14:paraId="66DA47B6" w14:textId="5EFDF093" w:rsidR="009F0E8D" w:rsidRPr="009F0E8D" w:rsidRDefault="009F0E8D" w:rsidP="009F0E8D"/>
    <w:p w14:paraId="4F0320FA" w14:textId="4614EE09" w:rsidR="009F0E8D" w:rsidRPr="009F0E8D" w:rsidRDefault="009F0E8D" w:rsidP="009F0E8D"/>
    <w:p w14:paraId="2BFCB998" w14:textId="1968CC65" w:rsidR="009F0E8D" w:rsidRPr="009F0E8D" w:rsidRDefault="009F0E8D" w:rsidP="009F0E8D"/>
    <w:p w14:paraId="6475FFCD" w14:textId="1DE355C2" w:rsidR="009F0E8D" w:rsidRPr="009F0E8D" w:rsidRDefault="009F0E8D" w:rsidP="009F0E8D"/>
    <w:p w14:paraId="355DB7BD" w14:textId="675E9357" w:rsidR="009F0E8D" w:rsidRPr="009F0E8D" w:rsidRDefault="009F0E8D" w:rsidP="009F0E8D"/>
    <w:p w14:paraId="32476DF6" w14:textId="79524BC8" w:rsidR="009F0E8D" w:rsidRPr="009F0E8D" w:rsidRDefault="009F0E8D" w:rsidP="009F0E8D"/>
    <w:p w14:paraId="65323A8E" w14:textId="52FD4003" w:rsidR="009F0E8D" w:rsidRPr="009F0E8D" w:rsidRDefault="009F0E8D" w:rsidP="009F0E8D"/>
    <w:p w14:paraId="588D988B" w14:textId="4B21E416" w:rsidR="009F0E8D" w:rsidRPr="009F0E8D" w:rsidRDefault="009F0E8D" w:rsidP="009F0E8D"/>
    <w:p w14:paraId="6E3806CB" w14:textId="76697BAD" w:rsidR="009F0E8D" w:rsidRPr="009F0E8D" w:rsidRDefault="009F0E8D" w:rsidP="009F0E8D"/>
    <w:p w14:paraId="47BA8546" w14:textId="599797C9" w:rsidR="009F0E8D" w:rsidRPr="009F0E8D" w:rsidRDefault="009F0E8D" w:rsidP="009F0E8D"/>
    <w:p w14:paraId="27A6CD31" w14:textId="451A9C1B" w:rsidR="009F0E8D" w:rsidRPr="009F0E8D" w:rsidRDefault="009F0E8D" w:rsidP="009F0E8D"/>
    <w:p w14:paraId="28E38057" w14:textId="3ABF5CDA" w:rsidR="009F0E8D" w:rsidRPr="009F0E8D" w:rsidRDefault="009F0E8D" w:rsidP="009F0E8D"/>
    <w:p w14:paraId="5A59E977" w14:textId="465E6501" w:rsidR="009F0E8D" w:rsidRDefault="009F0E8D" w:rsidP="009F0E8D"/>
    <w:p w14:paraId="2E55AAFC" w14:textId="73E7BDC6" w:rsidR="009F0E8D" w:rsidRDefault="009F0E8D" w:rsidP="009F0E8D">
      <w:pPr>
        <w:tabs>
          <w:tab w:val="left" w:pos="914"/>
        </w:tabs>
      </w:pPr>
      <w:r>
        <w:tab/>
      </w:r>
    </w:p>
    <w:p w14:paraId="1C6850CA" w14:textId="68F01299" w:rsidR="009F0E8D" w:rsidRDefault="009F0E8D" w:rsidP="009F0E8D">
      <w:pPr>
        <w:tabs>
          <w:tab w:val="left" w:pos="914"/>
        </w:tabs>
      </w:pPr>
    </w:p>
    <w:p w14:paraId="5D0660C8" w14:textId="58BBB365" w:rsidR="009F0E8D" w:rsidRDefault="009F0E8D" w:rsidP="009F0E8D">
      <w:pPr>
        <w:tabs>
          <w:tab w:val="left" w:pos="914"/>
        </w:tabs>
      </w:pPr>
    </w:p>
    <w:p w14:paraId="33DE0242" w14:textId="67096C46" w:rsidR="009F0E8D" w:rsidRDefault="009F0E8D" w:rsidP="009F0E8D">
      <w:pPr>
        <w:tabs>
          <w:tab w:val="left" w:pos="914"/>
        </w:tabs>
      </w:pPr>
    </w:p>
    <w:p w14:paraId="6F8BB283" w14:textId="5D4C39CF" w:rsidR="009F0E8D" w:rsidRDefault="009F0E8D" w:rsidP="009F0E8D">
      <w:pPr>
        <w:tabs>
          <w:tab w:val="left" w:pos="914"/>
        </w:tabs>
      </w:pPr>
    </w:p>
    <w:p w14:paraId="50529B88" w14:textId="0C258860" w:rsidR="009F0E8D" w:rsidRDefault="009F0E8D" w:rsidP="009F0E8D">
      <w:pPr>
        <w:tabs>
          <w:tab w:val="left" w:pos="914"/>
        </w:tabs>
      </w:pPr>
    </w:p>
    <w:p w14:paraId="317F4413" w14:textId="77777777" w:rsidR="009F0E8D" w:rsidRPr="001648FE" w:rsidRDefault="009F0E8D" w:rsidP="009F0E8D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>EXPENDITURE AUTHORIZATION</w:t>
      </w: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BYLAW</w:t>
      </w:r>
    </w:p>
    <w:p w14:paraId="7A6351C2" w14:textId="77777777" w:rsidR="009F0E8D" w:rsidRPr="001648FE" w:rsidRDefault="009F0E8D" w:rsidP="009F0E8D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4F447CE8" w14:textId="77777777" w:rsidR="009F0E8D" w:rsidRPr="001648FE" w:rsidRDefault="009F0E8D" w:rsidP="009F0E8D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1178ACD2" w14:textId="77777777" w:rsidR="009F0E8D" w:rsidRDefault="009F0E8D" w:rsidP="009F0E8D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5D8AB447" w14:textId="77777777" w:rsidR="009F0E8D" w:rsidRDefault="009F0E8D" w:rsidP="009F0E8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BYLAW NO ____</w:t>
      </w:r>
    </w:p>
    <w:p w14:paraId="2D32E647" w14:textId="77777777" w:rsidR="009F0E8D" w:rsidRDefault="009F0E8D" w:rsidP="009F0E8D">
      <w:pPr>
        <w:spacing w:after="0" w:line="240" w:lineRule="auto"/>
        <w:jc w:val="center"/>
        <w:rPr>
          <w:rFonts w:cstheme="minorHAnsi"/>
          <w:b/>
        </w:rPr>
      </w:pPr>
    </w:p>
    <w:p w14:paraId="14B90D82" w14:textId="77777777" w:rsidR="009F0E8D" w:rsidRDefault="009F0E8D" w:rsidP="009F0E8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 BYLAW TO AUTHORIZE CERTAIN EXPENDITURES</w:t>
      </w:r>
    </w:p>
    <w:p w14:paraId="1A47F44B" w14:textId="77777777" w:rsidR="009F0E8D" w:rsidRPr="00F53369" w:rsidRDefault="009F0E8D" w:rsidP="009F0E8D">
      <w:pPr>
        <w:spacing w:after="0" w:line="240" w:lineRule="auto"/>
        <w:jc w:val="center"/>
        <w:rPr>
          <w:rFonts w:cstheme="minorHAnsi"/>
          <w:b/>
        </w:rPr>
      </w:pPr>
    </w:p>
    <w:p w14:paraId="5573A056" w14:textId="77777777" w:rsidR="009F0E8D" w:rsidRPr="00F53369" w:rsidRDefault="009F0E8D" w:rsidP="009F0E8D">
      <w:pPr>
        <w:spacing w:after="0" w:line="240" w:lineRule="auto"/>
        <w:jc w:val="center"/>
        <w:rPr>
          <w:rFonts w:cstheme="minorHAnsi"/>
          <w:b/>
        </w:rPr>
      </w:pPr>
    </w:p>
    <w:p w14:paraId="4FDADAD5" w14:textId="77777777" w:rsidR="009F0E8D" w:rsidRPr="009663A6" w:rsidRDefault="009F0E8D" w:rsidP="009F0E8D">
      <w:pPr>
        <w:spacing w:after="0" w:line="240" w:lineRule="auto"/>
        <w:rPr>
          <w:rFonts w:eastAsia="Times New Roman" w:cstheme="minorHAnsi"/>
        </w:rPr>
      </w:pPr>
      <w:r w:rsidRPr="009663A6">
        <w:rPr>
          <w:rFonts w:eastAsia="Times New Roman" w:cstheme="minorHAnsi"/>
        </w:rPr>
        <w:t xml:space="preserve">The Council of the </w:t>
      </w:r>
      <w:r w:rsidRPr="009F0E8D">
        <w:rPr>
          <w:rFonts w:eastAsia="Times New Roman" w:cstheme="minorHAnsi"/>
          <w:color w:val="00558C"/>
        </w:rPr>
        <w:t xml:space="preserve">[full name of municipality] </w:t>
      </w:r>
      <w:r w:rsidRPr="009663A6">
        <w:rPr>
          <w:rFonts w:eastAsia="Times New Roman" w:cstheme="minorHAnsi"/>
        </w:rPr>
        <w:t>in the Province of Saskatchewan enacts as follows:</w:t>
      </w:r>
    </w:p>
    <w:p w14:paraId="1A0A042F" w14:textId="77777777" w:rsidR="009F0E8D" w:rsidRPr="009663A6" w:rsidRDefault="009F0E8D" w:rsidP="009F0E8D">
      <w:pPr>
        <w:spacing w:after="0" w:line="240" w:lineRule="auto"/>
        <w:rPr>
          <w:rFonts w:eastAsia="Times New Roman" w:cstheme="minorHAnsi"/>
        </w:rPr>
      </w:pPr>
    </w:p>
    <w:p w14:paraId="0D4F3AA5" w14:textId="77777777" w:rsidR="009F0E8D" w:rsidRPr="009663A6" w:rsidRDefault="009F0E8D" w:rsidP="009F0E8D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9663A6">
        <w:rPr>
          <w:rFonts w:eastAsia="Times New Roman" w:cstheme="minorHAnsi"/>
        </w:rPr>
        <w:t>In this bylaw:</w:t>
      </w:r>
    </w:p>
    <w:p w14:paraId="33898EEE" w14:textId="77777777" w:rsidR="009F0E8D" w:rsidRPr="009663A6" w:rsidRDefault="009F0E8D" w:rsidP="009F0E8D">
      <w:pPr>
        <w:numPr>
          <w:ilvl w:val="1"/>
          <w:numId w:val="2"/>
        </w:numPr>
        <w:spacing w:before="120"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“Administrator” shall mean the administrator of the municipality;</w:t>
      </w:r>
    </w:p>
    <w:p w14:paraId="3F3D02C6" w14:textId="77777777" w:rsidR="009F0E8D" w:rsidRPr="009663A6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“Council” shall mean the council of the municipality; and</w:t>
      </w:r>
    </w:p>
    <w:p w14:paraId="22A03641" w14:textId="77777777" w:rsidR="009F0E8D" w:rsidRPr="009F0E8D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  <w:color w:val="00558C"/>
        </w:rPr>
      </w:pPr>
      <w:r w:rsidRPr="009663A6">
        <w:rPr>
          <w:rFonts w:eastAsia="Times New Roman" w:cstheme="minorHAnsi"/>
        </w:rPr>
        <w:t xml:space="preserve">“Municipality” shall mean the </w:t>
      </w:r>
      <w:r w:rsidRPr="009F0E8D">
        <w:rPr>
          <w:rFonts w:eastAsia="Times New Roman" w:cstheme="minorHAnsi"/>
          <w:color w:val="00558C"/>
        </w:rPr>
        <w:t>[full name of municipality].</w:t>
      </w:r>
    </w:p>
    <w:p w14:paraId="774E2AA9" w14:textId="77777777" w:rsidR="009F0E8D" w:rsidRPr="009663A6" w:rsidRDefault="009F0E8D" w:rsidP="009F0E8D">
      <w:pPr>
        <w:spacing w:after="0" w:line="240" w:lineRule="auto"/>
        <w:rPr>
          <w:rFonts w:eastAsia="Times New Roman" w:cstheme="minorHAnsi"/>
        </w:rPr>
      </w:pPr>
    </w:p>
    <w:p w14:paraId="0CC78770" w14:textId="77777777" w:rsidR="009F0E8D" w:rsidRPr="009663A6" w:rsidRDefault="009F0E8D" w:rsidP="009F0E8D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9663A6">
        <w:rPr>
          <w:rFonts w:eastAsia="Times New Roman" w:cstheme="minorHAnsi"/>
        </w:rPr>
        <w:t>The administrator, together with another person designated by council to sign cheques on its behalf, is hereby authorized to pay certain accounts either by cheque or by electronic transfer in a timely fashion, namely:</w:t>
      </w:r>
    </w:p>
    <w:p w14:paraId="5DA398D8" w14:textId="77777777" w:rsidR="009F0E8D" w:rsidRPr="009663A6" w:rsidRDefault="009F0E8D" w:rsidP="009F0E8D">
      <w:pPr>
        <w:numPr>
          <w:ilvl w:val="1"/>
          <w:numId w:val="2"/>
        </w:numPr>
        <w:spacing w:before="120"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Wages and salaries payable to municipal employees;</w:t>
      </w:r>
    </w:p>
    <w:p w14:paraId="682B8968" w14:textId="77777777" w:rsidR="009F0E8D" w:rsidRPr="009663A6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Employee payroll deductions, including municipal contributions;</w:t>
      </w:r>
    </w:p>
    <w:p w14:paraId="69434D0B" w14:textId="77777777" w:rsidR="009F0E8D" w:rsidRPr="009663A6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Telephone, heat, power services;</w:t>
      </w:r>
    </w:p>
    <w:p w14:paraId="55EF9F46" w14:textId="77777777" w:rsidR="009F0E8D" w:rsidRPr="009663A6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Collections on behalf of other taxing authorities;</w:t>
      </w:r>
      <w:r>
        <w:rPr>
          <w:rFonts w:eastAsia="Times New Roman" w:cstheme="minorHAnsi"/>
        </w:rPr>
        <w:t xml:space="preserve"> and</w:t>
      </w:r>
    </w:p>
    <w:p w14:paraId="64BE1911" w14:textId="77777777" w:rsidR="009F0E8D" w:rsidRPr="009F0E8D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  <w:iCs/>
          <w:color w:val="00558C"/>
        </w:rPr>
      </w:pPr>
      <w:r w:rsidRPr="009F0E8D">
        <w:rPr>
          <w:rFonts w:eastAsia="Times New Roman" w:cstheme="minorHAnsi"/>
          <w:iCs/>
          <w:color w:val="00558C"/>
        </w:rPr>
        <w:t>Other types of payments as may be authorized by council.</w:t>
      </w:r>
    </w:p>
    <w:p w14:paraId="6BD49CCE" w14:textId="77777777" w:rsidR="009F0E8D" w:rsidRPr="009663A6" w:rsidRDefault="009F0E8D" w:rsidP="009F0E8D">
      <w:pPr>
        <w:spacing w:after="0" w:line="240" w:lineRule="auto"/>
        <w:rPr>
          <w:rFonts w:eastAsia="Times New Roman" w:cstheme="minorHAnsi"/>
        </w:rPr>
      </w:pPr>
    </w:p>
    <w:p w14:paraId="56907FCC" w14:textId="77777777" w:rsidR="009F0E8D" w:rsidRPr="009663A6" w:rsidRDefault="009F0E8D" w:rsidP="009F0E8D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9663A6">
        <w:rPr>
          <w:rFonts w:eastAsia="Times New Roman" w:cstheme="minorHAnsi"/>
        </w:rPr>
        <w:t>The administrator shall advise council at its next regular meeting of the particulars of transactions undertaken in accordance with section 2 of this bylaw, including but not limited to:</w:t>
      </w:r>
    </w:p>
    <w:p w14:paraId="0083A3C8" w14:textId="77777777" w:rsidR="009F0E8D" w:rsidRPr="009663A6" w:rsidRDefault="009F0E8D" w:rsidP="009F0E8D">
      <w:pPr>
        <w:numPr>
          <w:ilvl w:val="1"/>
          <w:numId w:val="2"/>
        </w:numPr>
        <w:spacing w:before="120"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The transaction date</w:t>
      </w:r>
      <w:r>
        <w:rPr>
          <w:rFonts w:eastAsia="Times New Roman" w:cstheme="minorHAnsi"/>
        </w:rPr>
        <w:t>;</w:t>
      </w:r>
      <w:r w:rsidRPr="009663A6">
        <w:rPr>
          <w:rFonts w:eastAsia="Times New Roman" w:cstheme="minorHAnsi"/>
        </w:rPr>
        <w:t xml:space="preserve"> </w:t>
      </w:r>
    </w:p>
    <w:p w14:paraId="552EEDFF" w14:textId="77777777" w:rsidR="009F0E8D" w:rsidRPr="009663A6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The amount paid</w:t>
      </w:r>
      <w:r>
        <w:rPr>
          <w:rFonts w:eastAsia="Times New Roman" w:cstheme="minorHAnsi"/>
        </w:rPr>
        <w:t>;</w:t>
      </w:r>
    </w:p>
    <w:p w14:paraId="046D2E47" w14:textId="77777777" w:rsidR="009F0E8D" w:rsidRPr="009663A6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</w:rPr>
      </w:pPr>
      <w:r w:rsidRPr="009663A6">
        <w:rPr>
          <w:rFonts w:eastAsia="Times New Roman" w:cstheme="minorHAnsi"/>
        </w:rPr>
        <w:t>The payee</w:t>
      </w:r>
      <w:r>
        <w:rPr>
          <w:rFonts w:eastAsia="Times New Roman" w:cstheme="minorHAnsi"/>
        </w:rPr>
        <w:t>; and</w:t>
      </w:r>
    </w:p>
    <w:p w14:paraId="6B95022D" w14:textId="77777777" w:rsidR="009F0E8D" w:rsidRPr="009F0E8D" w:rsidRDefault="009F0E8D" w:rsidP="009F0E8D">
      <w:pPr>
        <w:numPr>
          <w:ilvl w:val="1"/>
          <w:numId w:val="2"/>
        </w:numPr>
        <w:spacing w:after="0" w:line="240" w:lineRule="auto"/>
        <w:ind w:left="1080"/>
        <w:rPr>
          <w:rFonts w:eastAsia="Times New Roman" w:cstheme="minorHAnsi"/>
          <w:iCs/>
          <w:color w:val="00558C"/>
        </w:rPr>
      </w:pPr>
      <w:r w:rsidRPr="009F0E8D">
        <w:rPr>
          <w:rFonts w:eastAsia="Times New Roman" w:cstheme="minorHAnsi"/>
          <w:iCs/>
          <w:color w:val="00558C"/>
        </w:rPr>
        <w:t>Any other particulars requested by council.</w:t>
      </w:r>
    </w:p>
    <w:p w14:paraId="4E8174E1" w14:textId="77777777" w:rsidR="009F0E8D" w:rsidRPr="009663A6" w:rsidRDefault="009F0E8D" w:rsidP="009F0E8D">
      <w:pPr>
        <w:spacing w:after="0" w:line="240" w:lineRule="auto"/>
        <w:rPr>
          <w:rFonts w:eastAsia="Times New Roman" w:cstheme="minorHAnsi"/>
        </w:rPr>
      </w:pPr>
    </w:p>
    <w:p w14:paraId="576DB161" w14:textId="77777777" w:rsidR="009F0E8D" w:rsidRDefault="009F0E8D" w:rsidP="009F0E8D">
      <w:pPr>
        <w:spacing w:after="120" w:line="240" w:lineRule="auto"/>
        <w:contextualSpacing/>
        <w:jc w:val="right"/>
        <w:rPr>
          <w:rFonts w:eastAsia="Times New Roman" w:cstheme="minorHAnsi"/>
        </w:rPr>
      </w:pPr>
    </w:p>
    <w:p w14:paraId="263AC7AE" w14:textId="77777777" w:rsidR="009F0E8D" w:rsidRDefault="009F0E8D" w:rsidP="009F0E8D">
      <w:pPr>
        <w:spacing w:after="120" w:line="240" w:lineRule="auto"/>
        <w:contextualSpacing/>
        <w:jc w:val="right"/>
        <w:rPr>
          <w:rFonts w:cstheme="minorHAnsi"/>
          <w:bCs/>
          <w:lang w:eastAsia="ko-KR"/>
        </w:rPr>
      </w:pPr>
    </w:p>
    <w:p w14:paraId="380B3833" w14:textId="77777777" w:rsidR="009F0E8D" w:rsidRDefault="009F0E8D" w:rsidP="009F0E8D">
      <w:pPr>
        <w:spacing w:after="0" w:line="240" w:lineRule="auto"/>
        <w:contextualSpacing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2177DC23" w14:textId="77777777" w:rsidR="009F0E8D" w:rsidRPr="00F64760" w:rsidRDefault="009F0E8D" w:rsidP="009F0E8D">
      <w:pPr>
        <w:spacing w:after="0" w:line="240" w:lineRule="auto"/>
        <w:contextualSpacing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9F0E8D">
        <w:rPr>
          <w:rFonts w:cstheme="minorHAnsi"/>
          <w:bCs/>
          <w:color w:val="00558C"/>
          <w:lang w:eastAsia="ko-KR"/>
        </w:rPr>
        <w:t xml:space="preserve">Reeve/Mayor </w:t>
      </w:r>
      <w:r>
        <w:rPr>
          <w:rFonts w:cstheme="minorHAnsi"/>
          <w:bCs/>
          <w:lang w:eastAsia="ko-KR"/>
        </w:rPr>
        <w:t>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0E44FBDE" w14:textId="77777777" w:rsidR="009F0E8D" w:rsidRPr="006768DE" w:rsidRDefault="009F0E8D" w:rsidP="009F0E8D">
      <w:pPr>
        <w:spacing w:after="120" w:line="240" w:lineRule="auto"/>
        <w:contextualSpacing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077F1C43" w14:textId="77777777" w:rsidR="009F0E8D" w:rsidRDefault="009F0E8D" w:rsidP="009F0E8D">
      <w:pPr>
        <w:spacing w:after="0" w:line="240" w:lineRule="auto"/>
        <w:contextualSpacing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326BFB0D" w14:textId="77777777" w:rsidR="009F0E8D" w:rsidRPr="00F64760" w:rsidRDefault="009F0E8D" w:rsidP="009F0E8D">
      <w:pPr>
        <w:spacing w:after="0" w:line="240" w:lineRule="auto"/>
        <w:contextualSpacing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738AEADA" w14:textId="77777777" w:rsidR="009F0E8D" w:rsidRPr="006768DE" w:rsidRDefault="009F0E8D" w:rsidP="009F0E8D">
      <w:pPr>
        <w:spacing w:after="120" w:line="240" w:lineRule="auto"/>
        <w:contextualSpacing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 xml:space="preserve">Read a third time and </w:t>
      </w:r>
      <w:proofErr w:type="gramStart"/>
      <w:r w:rsidRPr="006768DE">
        <w:rPr>
          <w:rFonts w:cstheme="minorHAnsi"/>
          <w:bCs/>
          <w:lang w:eastAsia="ko-KR"/>
        </w:rPr>
        <w:t>adopted</w:t>
      </w:r>
      <w:proofErr w:type="gramEnd"/>
      <w:r w:rsidRPr="006768DE">
        <w:rPr>
          <w:rFonts w:cstheme="minorHAnsi"/>
          <w:bCs/>
          <w:lang w:eastAsia="ko-KR"/>
        </w:rPr>
        <w:tab/>
      </w:r>
    </w:p>
    <w:p w14:paraId="336091D3" w14:textId="77777777" w:rsidR="009F0E8D" w:rsidRPr="006768DE" w:rsidRDefault="009F0E8D" w:rsidP="009F0E8D">
      <w:pPr>
        <w:spacing w:line="240" w:lineRule="auto"/>
        <w:contextualSpacing/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p w14:paraId="1AC72365" w14:textId="77777777" w:rsidR="009F0E8D" w:rsidRPr="00AB3ED8" w:rsidRDefault="009F0E8D" w:rsidP="009F0E8D">
      <w:pPr>
        <w:tabs>
          <w:tab w:val="left" w:pos="952"/>
        </w:tabs>
        <w:spacing w:line="240" w:lineRule="auto"/>
        <w:contextualSpacing/>
      </w:pPr>
    </w:p>
    <w:p w14:paraId="16ED87CB" w14:textId="77777777" w:rsidR="009F0E8D" w:rsidRPr="009F0E8D" w:rsidRDefault="009F0E8D" w:rsidP="009F0E8D">
      <w:pPr>
        <w:tabs>
          <w:tab w:val="left" w:pos="914"/>
        </w:tabs>
      </w:pPr>
    </w:p>
    <w:sectPr w:rsidR="009F0E8D" w:rsidRPr="009F0E8D" w:rsidSect="000F0B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8558" w14:textId="77777777" w:rsidR="00CE6D7E" w:rsidRDefault="00CE6D7E" w:rsidP="00897AFC">
      <w:pPr>
        <w:spacing w:after="0" w:line="240" w:lineRule="auto"/>
      </w:pPr>
      <w:r>
        <w:separator/>
      </w:r>
    </w:p>
  </w:endnote>
  <w:endnote w:type="continuationSeparator" w:id="0">
    <w:p w14:paraId="4687C835" w14:textId="77777777" w:rsidR="00CE6D7E" w:rsidRDefault="00CE6D7E" w:rsidP="0089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DC6A" w14:textId="77777777" w:rsidR="009F0E8D" w:rsidRDefault="009F0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68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A3A96" w14:textId="5E880317" w:rsidR="000F0B93" w:rsidRDefault="000F0B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AFE83" w14:textId="77777777" w:rsidR="000F0B93" w:rsidRDefault="000F0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884E" w14:textId="1F015B40" w:rsidR="00502E13" w:rsidRDefault="00502E13">
    <w:pPr>
      <w:pStyle w:val="Footer"/>
    </w:pPr>
    <w:r w:rsidRPr="00502E13">
      <w:rPr>
        <w:noProof/>
      </w:rPr>
      <w:drawing>
        <wp:anchor distT="0" distB="0" distL="114300" distR="114300" simplePos="0" relativeHeight="251662336" behindDoc="1" locked="0" layoutInCell="1" allowOverlap="1" wp14:anchorId="779A7456" wp14:editId="046649D2">
          <wp:simplePos x="0" y="0"/>
          <wp:positionH relativeFrom="column">
            <wp:posOffset>0</wp:posOffset>
          </wp:positionH>
          <wp:positionV relativeFrom="paragraph">
            <wp:posOffset>77470</wp:posOffset>
          </wp:positionV>
          <wp:extent cx="1097280" cy="180975"/>
          <wp:effectExtent l="0" t="0" r="0" b="9525"/>
          <wp:wrapTight wrapText="bothSides">
            <wp:wrapPolygon edited="0">
              <wp:start x="0" y="0"/>
              <wp:lineTo x="0" y="20463"/>
              <wp:lineTo x="21000" y="20463"/>
              <wp:lineTo x="2100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E13">
      <w:rPr>
        <w:noProof/>
      </w:rPr>
      <w:drawing>
        <wp:anchor distT="0" distB="0" distL="114300" distR="114300" simplePos="0" relativeHeight="251661312" behindDoc="1" locked="0" layoutInCell="1" allowOverlap="1" wp14:anchorId="0B9DC07D" wp14:editId="177B6FEC">
          <wp:simplePos x="0" y="0"/>
          <wp:positionH relativeFrom="column">
            <wp:posOffset>3614420</wp:posOffset>
          </wp:positionH>
          <wp:positionV relativeFrom="paragraph">
            <wp:posOffset>-192267</wp:posOffset>
          </wp:positionV>
          <wp:extent cx="2381885" cy="629285"/>
          <wp:effectExtent l="0" t="0" r="0" b="0"/>
          <wp:wrapTight wrapText="bothSides">
            <wp:wrapPolygon edited="0">
              <wp:start x="19348" y="1308"/>
              <wp:lineTo x="2937" y="5231"/>
              <wp:lineTo x="864" y="5885"/>
              <wp:lineTo x="864" y="15039"/>
              <wp:lineTo x="17448" y="18963"/>
              <wp:lineTo x="18312" y="18963"/>
              <wp:lineTo x="19521" y="17655"/>
              <wp:lineTo x="20730" y="15039"/>
              <wp:lineTo x="20212" y="1308"/>
              <wp:lineTo x="19348" y="1308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9AB5" w14:textId="77777777" w:rsidR="00CE6D7E" w:rsidRDefault="00CE6D7E" w:rsidP="00897AFC">
      <w:pPr>
        <w:spacing w:after="0" w:line="240" w:lineRule="auto"/>
      </w:pPr>
      <w:r>
        <w:separator/>
      </w:r>
    </w:p>
  </w:footnote>
  <w:footnote w:type="continuationSeparator" w:id="0">
    <w:p w14:paraId="1FF8023D" w14:textId="77777777" w:rsidR="00CE6D7E" w:rsidRDefault="00CE6D7E" w:rsidP="00897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5BB7" w14:textId="6CD07B8E" w:rsidR="00897AFC" w:rsidRDefault="00200C00">
    <w:pPr>
      <w:pStyle w:val="Header"/>
    </w:pPr>
    <w:r>
      <w:rPr>
        <w:noProof/>
      </w:rPr>
      <w:pict w14:anchorId="1520D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207282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idnight Sky and Living Ski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5B0" w14:textId="77777777" w:rsidR="009F0E8D" w:rsidRDefault="009F0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1B1E" w14:textId="1F71E36E" w:rsidR="00897AFC" w:rsidRDefault="00200C00">
    <w:pPr>
      <w:pStyle w:val="Header"/>
    </w:pPr>
    <w:r>
      <w:rPr>
        <w:noProof/>
      </w:rPr>
      <w:pict w14:anchorId="6F2EA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207281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idnight Sky and Living Ski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555"/>
    <w:multiLevelType w:val="multilevel"/>
    <w:tmpl w:val="EFA66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41701">
    <w:abstractNumId w:val="1"/>
  </w:num>
  <w:num w:numId="2" w16cid:durableId="125432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FC"/>
    <w:rsid w:val="000F0B93"/>
    <w:rsid w:val="00187574"/>
    <w:rsid w:val="00366BCE"/>
    <w:rsid w:val="00391825"/>
    <w:rsid w:val="00502E13"/>
    <w:rsid w:val="00706913"/>
    <w:rsid w:val="00715982"/>
    <w:rsid w:val="007E3D2F"/>
    <w:rsid w:val="00897AFC"/>
    <w:rsid w:val="00904BB7"/>
    <w:rsid w:val="009F0E8D"/>
    <w:rsid w:val="00C53DF4"/>
    <w:rsid w:val="00CE6D7E"/>
    <w:rsid w:val="00D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8F885"/>
  <w15:chartTrackingRefBased/>
  <w15:docId w15:val="{A006E572-4353-4872-977F-496B766B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econdary Title"/>
    <w:basedOn w:val="Normal"/>
    <w:next w:val="Normal"/>
    <w:link w:val="Heading2Char"/>
    <w:uiPriority w:val="9"/>
    <w:unhideWhenUsed/>
    <w:qFormat/>
    <w:rsid w:val="00C53DF4"/>
    <w:pPr>
      <w:spacing w:after="0" w:line="240" w:lineRule="auto"/>
      <w:outlineLvl w:val="1"/>
    </w:pPr>
    <w:rPr>
      <w:rFonts w:ascii="Myriad Pro Light" w:hAnsi="Myriad Pro Light" w:cstheme="minorHAnsi"/>
      <w:color w:val="FFFFFF" w:themeColor="background1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AF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97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AFC"/>
    <w:rPr>
      <w:lang w:val="en-CA"/>
    </w:rPr>
  </w:style>
  <w:style w:type="character" w:customStyle="1" w:styleId="Heading2Char">
    <w:name w:val="Heading 2 Char"/>
    <w:aliases w:val="Secondary Title Char"/>
    <w:basedOn w:val="DefaultParagraphFont"/>
    <w:link w:val="Heading2"/>
    <w:uiPriority w:val="9"/>
    <w:rsid w:val="00C53DF4"/>
    <w:rPr>
      <w:rFonts w:ascii="Myriad Pro Light" w:hAnsi="Myriad Pro Light" w:cstheme="minorHAnsi"/>
      <w:color w:val="FFFFFF" w:themeColor="background1"/>
      <w:sz w:val="44"/>
      <w:lang w:val="en-CA"/>
    </w:rPr>
  </w:style>
  <w:style w:type="paragraph" w:styleId="Title">
    <w:name w:val="Title"/>
    <w:basedOn w:val="Heading1"/>
    <w:next w:val="Normal"/>
    <w:link w:val="TitleChar"/>
    <w:uiPriority w:val="10"/>
    <w:qFormat/>
    <w:rsid w:val="00C53DF4"/>
    <w:pPr>
      <w:keepNext w:val="0"/>
      <w:keepLines w:val="0"/>
      <w:spacing w:before="0" w:line="240" w:lineRule="auto"/>
    </w:pPr>
    <w:rPr>
      <w:rFonts w:ascii="Myriad Pro Light" w:eastAsiaTheme="minorHAnsi" w:hAnsi="Myriad Pro Light" w:cstheme="minorHAnsi"/>
      <w:color w:val="FFFFFF" w:themeColor="background1"/>
      <w:sz w:val="5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3DF4"/>
    <w:rPr>
      <w:rFonts w:ascii="Myriad Pro Light" w:hAnsi="Myriad Pro Light" w:cstheme="minorHAnsi"/>
      <w:color w:val="FFFFFF" w:themeColor="background1"/>
      <w:sz w:val="56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C53D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Subtitle">
    <w:name w:val="Subtitle"/>
    <w:aliases w:val="Date Information"/>
    <w:basedOn w:val="Normal"/>
    <w:next w:val="Normal"/>
    <w:link w:val="SubtitleChar"/>
    <w:uiPriority w:val="11"/>
    <w:qFormat/>
    <w:rsid w:val="000F0B93"/>
    <w:pPr>
      <w:spacing w:after="0" w:line="240" w:lineRule="auto"/>
    </w:pPr>
    <w:rPr>
      <w:rFonts w:ascii="Myriad Pro" w:cstheme="minorHAnsi"/>
      <w:color w:val="00558C"/>
      <w:sz w:val="28"/>
    </w:rPr>
  </w:style>
  <w:style w:type="character" w:customStyle="1" w:styleId="SubtitleChar">
    <w:name w:val="Subtitle Char"/>
    <w:aliases w:val="Date Information Char"/>
    <w:basedOn w:val="DefaultParagraphFont"/>
    <w:link w:val="Subtitle"/>
    <w:uiPriority w:val="11"/>
    <w:rsid w:val="000F0B93"/>
    <w:rPr>
      <w:rFonts w:ascii="Myriad Pro" w:cstheme="minorHAnsi"/>
      <w:color w:val="00558C"/>
      <w:sz w:val="28"/>
      <w:lang w:val="en-CA"/>
    </w:rPr>
  </w:style>
  <w:style w:type="paragraph" w:styleId="ListParagraph">
    <w:name w:val="List Paragraph"/>
    <w:basedOn w:val="Normal"/>
    <w:uiPriority w:val="34"/>
    <w:unhideWhenUsed/>
    <w:qFormat/>
    <w:rsid w:val="00715982"/>
    <w:pPr>
      <w:spacing w:before="120" w:after="200" w:line="264" w:lineRule="auto"/>
      <w:ind w:left="720"/>
      <w:contextualSpacing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71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2" ma:contentTypeDescription="Create a new document." ma:contentTypeScope="" ma:versionID="7d3167b037ec6743830cfc07d145e37c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30daf67663956750fc4bee89985a28b4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7eed20-579d-4feb-b847-85c386e93eeb">
      <UserInfo>
        <DisplayName>O'Quinn, Meaghan GR</DisplayName>
        <AccountId>40</AccountId>
        <AccountType/>
      </UserInfo>
      <UserInfo>
        <DisplayName>Jensen, Adam GR</DisplayName>
        <AccountId>42</AccountId>
        <AccountType/>
      </UserInfo>
      <UserInfo>
        <DisplayName>Campbell, Joshua GR</DisplayName>
        <AccountId>46</AccountId>
        <AccountType/>
      </UserInfo>
    </SharedWithUsers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46390-22D3-4835-BAAA-38792EDC1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F3D33-B0CC-4A88-9088-A08A295C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8267C-B20D-4E2E-9DA8-12F15360B08E}">
  <ds:schemaRefs>
    <ds:schemaRef ds:uri="http://purl.org/dc/dcmitype/"/>
    <ds:schemaRef ds:uri="http://schemas.microsoft.com/office/2006/documentManagement/types"/>
    <ds:schemaRef ds:uri="http://www.w3.org/XML/1998/namespace"/>
    <ds:schemaRef ds:uri="5b18ad0e-a2de-4f2f-bbb0-58c103b84bbe"/>
    <ds:schemaRef ds:uri="dc7eed20-579d-4feb-b847-85c386e93ee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Expenditure Authorization Sample Bylaw Template</dc:title>
  <dc:subject/>
  <dc:creator>muninfo@gov.sk.ca</dc:creator>
  <cp:keywords>Sample Bylaw Templates</cp:keywords>
  <dc:description>Advisory Services and Municipal Relations Branch, Saskatchewan Ministry of Government Relations</dc:description>
  <cp:lastModifiedBy>Goldfinch, Kathy GR</cp:lastModifiedBy>
  <cp:revision>6</cp:revision>
  <dcterms:created xsi:type="dcterms:W3CDTF">2023-02-16T16:24:00Z</dcterms:created>
  <dcterms:modified xsi:type="dcterms:W3CDTF">2023-02-16T23:35:00Z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  <property fmtid="{D5CDD505-2E9C-101B-9397-08002B2CF9AE}" pid="3" name="MediaServiceImageTags">
    <vt:lpwstr/>
  </property>
</Properties>
</file>