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Default="00F57EF4">
      <w:pPr>
        <w:rPr>
          <w:sz w:val="32"/>
        </w:rPr>
      </w:pPr>
    </w:p>
    <w:p w:rsidR="00B01F30" w:rsidRDefault="00B01F30">
      <w:pPr>
        <w:rPr>
          <w:sz w:val="32"/>
        </w:rPr>
      </w:pPr>
    </w:p>
    <w:p w:rsidR="00F57EF4" w:rsidRDefault="00C774F2">
      <w:pPr>
        <w:pStyle w:val="Heading2"/>
      </w:pPr>
      <w:r>
        <w:rPr>
          <w:sz w:val="32"/>
        </w:rPr>
        <w:t>Lending Bylaw</w:t>
      </w:r>
    </w:p>
    <w:p w:rsidR="001A022F" w:rsidRDefault="001A022F" w:rsidP="001A022F"/>
    <w:p w:rsidR="003C59FA" w:rsidRPr="003C59FA" w:rsidRDefault="003C59FA" w:rsidP="003C59FA">
      <w:pPr>
        <w:jc w:val="center"/>
        <w:rPr>
          <w:b/>
          <w:color w:val="0000FF"/>
          <w:sz w:val="32"/>
          <w:szCs w:val="32"/>
        </w:rPr>
      </w:pPr>
      <w:r w:rsidRPr="003C59FA">
        <w:rPr>
          <w:b/>
          <w:color w:val="0000FF"/>
          <w:sz w:val="32"/>
          <w:szCs w:val="32"/>
        </w:rPr>
        <w:t>Note public notice requirements in section 128 of the Act</w:t>
      </w:r>
    </w:p>
    <w:p w:rsidR="003C59FA" w:rsidRDefault="003C59FA" w:rsidP="001A022F"/>
    <w:p w:rsidR="00267137" w:rsidRPr="00ED3833" w:rsidRDefault="00267137" w:rsidP="00267137">
      <w:pPr>
        <w:pBdr>
          <w:top w:val="single" w:sz="12" w:space="1" w:color="000000"/>
          <w:left w:val="single" w:sz="12" w:space="3"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267137" w:rsidRPr="00ED3833" w:rsidRDefault="00267137" w:rsidP="00267137">
      <w:pPr>
        <w:pStyle w:val="BodyText"/>
        <w:pBdr>
          <w:top w:val="single" w:sz="12" w:space="1" w:color="000000"/>
          <w:left w:val="single" w:sz="12" w:space="3" w:color="000000"/>
          <w:bottom w:val="single" w:sz="12" w:space="1" w:color="000000"/>
          <w:right w:val="single" w:sz="12" w:space="4" w:color="000000"/>
        </w:pBdr>
        <w:tabs>
          <w:tab w:val="left" w:pos="7920"/>
        </w:tabs>
        <w:ind w:left="720" w:right="720"/>
        <w:jc w:val="both"/>
        <w:rPr>
          <w:b/>
          <w:i/>
          <w:sz w:val="20"/>
          <w:szCs w:val="24"/>
        </w:rPr>
      </w:pPr>
      <w:r w:rsidRPr="00ED3833">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267137" w:rsidRPr="00ED3833" w:rsidRDefault="00267137" w:rsidP="00267137">
      <w:pPr>
        <w:rPr>
          <w:color w:val="FF0000"/>
        </w:rPr>
      </w:pPr>
    </w:p>
    <w:p w:rsidR="001A022F" w:rsidRDefault="00944097" w:rsidP="001A022F">
      <w:r>
        <w:pict>
          <v:rect id="_x0000_i1025"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F57EF4" w:rsidRPr="00200C1F" w:rsidRDefault="00F57EF4" w:rsidP="00C774F2">
      <w:pPr>
        <w:jc w:val="center"/>
        <w:rPr>
          <w:b/>
          <w:sz w:val="24"/>
          <w:szCs w:val="24"/>
        </w:rPr>
      </w:pPr>
      <w:r w:rsidRPr="00200C1F">
        <w:rPr>
          <w:b/>
          <w:sz w:val="24"/>
          <w:szCs w:val="24"/>
        </w:rPr>
        <w:t xml:space="preserve">A BYLAW TO </w:t>
      </w:r>
      <w:r w:rsidR="00C774F2">
        <w:rPr>
          <w:b/>
          <w:sz w:val="24"/>
          <w:szCs w:val="24"/>
        </w:rPr>
        <w:t>LEND MONEY TO [NAME OF ORGANIZATION]</w:t>
      </w:r>
    </w:p>
    <w:p w:rsidR="00F57EF4" w:rsidRPr="00200C1F" w:rsidRDefault="00F57EF4">
      <w:pPr>
        <w:rPr>
          <w:b/>
          <w:sz w:val="24"/>
          <w:szCs w:val="24"/>
        </w:rPr>
      </w:pPr>
    </w:p>
    <w:p w:rsidR="00F57EF4" w:rsidRPr="00200C1F" w:rsidRDefault="00F57EF4">
      <w:pPr>
        <w:rPr>
          <w:sz w:val="24"/>
          <w:szCs w:val="24"/>
        </w:rPr>
      </w:pPr>
      <w:r w:rsidRPr="00200C1F">
        <w:rPr>
          <w:sz w:val="24"/>
          <w:szCs w:val="24"/>
        </w:rPr>
        <w:t xml:space="preserve">The Council of the _________ of _________ in the </w:t>
      </w:r>
      <w:smartTag w:uri="urn:schemas-microsoft-com:office:smarttags" w:element="place">
        <w:smartTag w:uri="urn:schemas-microsoft-com:office:smarttags" w:element="PlaceType">
          <w:r w:rsidRPr="00200C1F">
            <w:rPr>
              <w:sz w:val="24"/>
              <w:szCs w:val="24"/>
            </w:rPr>
            <w:t>Province</w:t>
          </w:r>
        </w:smartTag>
        <w:r w:rsidRPr="00200C1F">
          <w:rPr>
            <w:sz w:val="24"/>
            <w:szCs w:val="24"/>
          </w:rPr>
          <w:t xml:space="preserve"> of </w:t>
        </w:r>
        <w:smartTag w:uri="urn:schemas-microsoft-com:office:smarttags" w:element="PlaceName">
          <w:r w:rsidRPr="00200C1F">
            <w:rPr>
              <w:sz w:val="24"/>
              <w:szCs w:val="24"/>
            </w:rPr>
            <w:t>Saskatchewan</w:t>
          </w:r>
        </w:smartTag>
      </w:smartTag>
      <w:r w:rsidRPr="00200C1F">
        <w:rPr>
          <w:sz w:val="24"/>
          <w:szCs w:val="24"/>
        </w:rPr>
        <w:t xml:space="preserve"> enacts as follows:</w:t>
      </w:r>
    </w:p>
    <w:p w:rsidR="00F57EF4" w:rsidRDefault="00F57EF4">
      <w:pPr>
        <w:rPr>
          <w:sz w:val="24"/>
        </w:rPr>
      </w:pPr>
    </w:p>
    <w:p w:rsidR="003B410A" w:rsidRDefault="003B410A" w:rsidP="00D85155">
      <w:pPr>
        <w:numPr>
          <w:ilvl w:val="0"/>
          <w:numId w:val="5"/>
        </w:numPr>
        <w:rPr>
          <w:sz w:val="24"/>
        </w:rPr>
      </w:pPr>
      <w:r>
        <w:rPr>
          <w:sz w:val="24"/>
        </w:rPr>
        <w:t xml:space="preserve">This bylaw shall be referred to as the </w:t>
      </w:r>
      <w:r w:rsidRPr="00B01F30">
        <w:rPr>
          <w:color w:val="005DA2"/>
          <w:sz w:val="24"/>
        </w:rPr>
        <w:t>[short name – delete if not required]</w:t>
      </w:r>
      <w:r w:rsidR="00C774F2">
        <w:rPr>
          <w:sz w:val="24"/>
        </w:rPr>
        <w:t>.</w:t>
      </w:r>
    </w:p>
    <w:p w:rsidR="003B410A" w:rsidRDefault="003B410A" w:rsidP="00D85155">
      <w:pPr>
        <w:rPr>
          <w:sz w:val="24"/>
        </w:rPr>
      </w:pPr>
    </w:p>
    <w:p w:rsidR="006A0F2B" w:rsidRDefault="006A0F2B" w:rsidP="00D85155">
      <w:pPr>
        <w:numPr>
          <w:ilvl w:val="0"/>
          <w:numId w:val="5"/>
        </w:numPr>
        <w:rPr>
          <w:sz w:val="24"/>
        </w:rPr>
      </w:pPr>
      <w:r>
        <w:rPr>
          <w:sz w:val="24"/>
        </w:rPr>
        <w:t>In this bylaw:</w:t>
      </w:r>
    </w:p>
    <w:p w:rsidR="006A0F2B" w:rsidRDefault="006A0F2B" w:rsidP="00D85155">
      <w:pPr>
        <w:numPr>
          <w:ilvl w:val="1"/>
          <w:numId w:val="5"/>
        </w:numPr>
        <w:rPr>
          <w:sz w:val="24"/>
        </w:rPr>
      </w:pPr>
      <w:r>
        <w:rPr>
          <w:sz w:val="24"/>
        </w:rPr>
        <w:t>“Administrator” shall mean the administrator of the municipality;</w:t>
      </w:r>
    </w:p>
    <w:p w:rsidR="00C774F2" w:rsidRDefault="00C774F2" w:rsidP="00D85155">
      <w:pPr>
        <w:numPr>
          <w:ilvl w:val="1"/>
          <w:numId w:val="5"/>
        </w:numPr>
        <w:rPr>
          <w:sz w:val="24"/>
        </w:rPr>
      </w:pPr>
      <w:r>
        <w:rPr>
          <w:sz w:val="24"/>
        </w:rPr>
        <w:t xml:space="preserve">“Borrower” shall mean </w:t>
      </w:r>
      <w:r>
        <w:rPr>
          <w:rStyle w:val="FootnoteReference"/>
          <w:sz w:val="24"/>
        </w:rPr>
        <w:footnoteReference w:id="1"/>
      </w:r>
    </w:p>
    <w:p w:rsidR="006A0F2B" w:rsidRDefault="006A0F2B" w:rsidP="00D85155">
      <w:pPr>
        <w:numPr>
          <w:ilvl w:val="1"/>
          <w:numId w:val="5"/>
        </w:numPr>
        <w:rPr>
          <w:sz w:val="24"/>
        </w:rPr>
      </w:pPr>
      <w:r>
        <w:rPr>
          <w:sz w:val="24"/>
        </w:rPr>
        <w:t>“Council” shall mean the council of the municipality;</w:t>
      </w:r>
    </w:p>
    <w:p w:rsidR="006A0F2B" w:rsidRDefault="006A0F2B" w:rsidP="00D85155">
      <w:pPr>
        <w:numPr>
          <w:ilvl w:val="1"/>
          <w:numId w:val="5"/>
        </w:numPr>
        <w:rPr>
          <w:sz w:val="24"/>
        </w:rPr>
      </w:pPr>
      <w:r>
        <w:rPr>
          <w:sz w:val="24"/>
        </w:rPr>
        <w:t>“Municipality” shall mean the [</w:t>
      </w:r>
      <w:r w:rsidRPr="00944097">
        <w:rPr>
          <w:color w:val="0070C0"/>
          <w:sz w:val="24"/>
        </w:rPr>
        <w:t>full name of municipality</w:t>
      </w:r>
      <w:r>
        <w:rPr>
          <w:sz w:val="24"/>
        </w:rPr>
        <w:t>];</w:t>
      </w:r>
    </w:p>
    <w:p w:rsidR="00C774F2" w:rsidRDefault="00C774F2" w:rsidP="00D85155">
      <w:pPr>
        <w:rPr>
          <w:sz w:val="24"/>
        </w:rPr>
      </w:pPr>
    </w:p>
    <w:p w:rsidR="000D655E" w:rsidRDefault="0088041F" w:rsidP="00D85155">
      <w:pPr>
        <w:numPr>
          <w:ilvl w:val="0"/>
          <w:numId w:val="5"/>
        </w:numPr>
        <w:rPr>
          <w:sz w:val="24"/>
        </w:rPr>
      </w:pPr>
      <w:r>
        <w:rPr>
          <w:sz w:val="24"/>
        </w:rPr>
        <w:t>The council of the [</w:t>
      </w:r>
      <w:r w:rsidRPr="00944097">
        <w:rPr>
          <w:color w:val="0070C0"/>
          <w:sz w:val="24"/>
        </w:rPr>
        <w:t>full name of municipality</w:t>
      </w:r>
      <w:r>
        <w:rPr>
          <w:sz w:val="24"/>
        </w:rPr>
        <w:t xml:space="preserve">] hereby authorizes a loan in the amount of </w:t>
      </w:r>
      <w:bookmarkStart w:id="0" w:name="OLE_LINK1"/>
      <w:r>
        <w:rPr>
          <w:sz w:val="24"/>
        </w:rPr>
        <w:t>___ Dollars [$__]</w:t>
      </w:r>
      <w:bookmarkEnd w:id="0"/>
      <w:r>
        <w:rPr>
          <w:sz w:val="24"/>
        </w:rPr>
        <w:t xml:space="preserve"> </w:t>
      </w:r>
      <w:r>
        <w:rPr>
          <w:rStyle w:val="FootnoteReference"/>
          <w:sz w:val="24"/>
        </w:rPr>
        <w:footnoteReference w:id="2"/>
      </w:r>
      <w:r>
        <w:rPr>
          <w:sz w:val="24"/>
        </w:rPr>
        <w:t xml:space="preserve"> in Canadian currency to ___ </w:t>
      </w:r>
      <w:r>
        <w:rPr>
          <w:rStyle w:val="FootnoteReference"/>
          <w:sz w:val="24"/>
        </w:rPr>
        <w:footnoteReference w:id="3"/>
      </w:r>
      <w:r>
        <w:rPr>
          <w:sz w:val="24"/>
        </w:rPr>
        <w:t xml:space="preserve">, a </w:t>
      </w:r>
      <w:r w:rsidR="000D655E">
        <w:rPr>
          <w:rStyle w:val="FootnoteReference"/>
          <w:sz w:val="24"/>
        </w:rPr>
        <w:footnoteReference w:id="4"/>
      </w:r>
    </w:p>
    <w:p w:rsidR="000D655E" w:rsidRPr="001A15E6" w:rsidRDefault="0088041F" w:rsidP="00D85155">
      <w:pPr>
        <w:numPr>
          <w:ilvl w:val="0"/>
          <w:numId w:val="6"/>
        </w:numPr>
        <w:rPr>
          <w:color w:val="0070C0"/>
          <w:sz w:val="24"/>
        </w:rPr>
      </w:pPr>
      <w:r w:rsidRPr="001A15E6">
        <w:rPr>
          <w:color w:val="0070C0"/>
          <w:sz w:val="24"/>
        </w:rPr>
        <w:t xml:space="preserve">non-profit organization as described in clause 152(1)(f) of </w:t>
      </w:r>
      <w:r w:rsidRPr="001A15E6">
        <w:rPr>
          <w:i/>
          <w:color w:val="0070C0"/>
          <w:sz w:val="24"/>
        </w:rPr>
        <w:t>The Municipalities Act</w:t>
      </w:r>
      <w:r w:rsidR="000D655E" w:rsidRPr="001A15E6">
        <w:rPr>
          <w:i/>
          <w:color w:val="0070C0"/>
          <w:sz w:val="24"/>
        </w:rPr>
        <w:t>,</w:t>
      </w:r>
    </w:p>
    <w:p w:rsidR="000D655E" w:rsidRPr="001A15E6" w:rsidRDefault="000D655E" w:rsidP="00D85155">
      <w:pPr>
        <w:numPr>
          <w:ilvl w:val="0"/>
          <w:numId w:val="6"/>
        </w:numPr>
        <w:rPr>
          <w:color w:val="0070C0"/>
          <w:sz w:val="24"/>
        </w:rPr>
      </w:pPr>
      <w:r w:rsidRPr="001A15E6">
        <w:rPr>
          <w:color w:val="0070C0"/>
          <w:sz w:val="24"/>
        </w:rPr>
        <w:t>controlled corporation established by the municipality,</w:t>
      </w:r>
    </w:p>
    <w:p w:rsidR="000D655E" w:rsidRPr="001A15E6" w:rsidRDefault="000D655E" w:rsidP="00D85155">
      <w:pPr>
        <w:numPr>
          <w:ilvl w:val="0"/>
          <w:numId w:val="6"/>
        </w:numPr>
        <w:rPr>
          <w:color w:val="0070C0"/>
          <w:sz w:val="24"/>
        </w:rPr>
      </w:pPr>
      <w:r w:rsidRPr="001A15E6">
        <w:rPr>
          <w:color w:val="0070C0"/>
          <w:sz w:val="24"/>
        </w:rPr>
        <w:t>business improvement district established by the municipality,</w:t>
      </w:r>
    </w:p>
    <w:p w:rsidR="00C774F2" w:rsidRDefault="000D655E" w:rsidP="00D85155">
      <w:pPr>
        <w:ind w:left="720"/>
        <w:rPr>
          <w:sz w:val="24"/>
        </w:rPr>
      </w:pPr>
      <w:proofErr w:type="gramStart"/>
      <w:r>
        <w:rPr>
          <w:sz w:val="24"/>
        </w:rPr>
        <w:t>said</w:t>
      </w:r>
      <w:proofErr w:type="gramEnd"/>
      <w:r>
        <w:rPr>
          <w:sz w:val="24"/>
        </w:rPr>
        <w:t xml:space="preserve"> funds to be used for</w:t>
      </w:r>
      <w:r w:rsidR="00D74569">
        <w:rPr>
          <w:sz w:val="24"/>
        </w:rPr>
        <w:t xml:space="preserve"> ___</w:t>
      </w:r>
      <w:r>
        <w:rPr>
          <w:sz w:val="24"/>
        </w:rPr>
        <w:t xml:space="preserve"> </w:t>
      </w:r>
      <w:r>
        <w:rPr>
          <w:rStyle w:val="FootnoteReference"/>
          <w:sz w:val="24"/>
        </w:rPr>
        <w:footnoteReference w:id="5"/>
      </w:r>
      <w:r>
        <w:rPr>
          <w:sz w:val="24"/>
        </w:rPr>
        <w:t>.</w:t>
      </w:r>
    </w:p>
    <w:p w:rsidR="000D655E" w:rsidRDefault="000D655E" w:rsidP="00D85155">
      <w:pPr>
        <w:rPr>
          <w:sz w:val="24"/>
        </w:rPr>
      </w:pPr>
    </w:p>
    <w:p w:rsidR="008B22CD" w:rsidRDefault="000D655E" w:rsidP="00D85155">
      <w:pPr>
        <w:numPr>
          <w:ilvl w:val="0"/>
          <w:numId w:val="5"/>
        </w:numPr>
        <w:rPr>
          <w:sz w:val="24"/>
        </w:rPr>
      </w:pPr>
      <w:r>
        <w:rPr>
          <w:sz w:val="24"/>
        </w:rPr>
        <w:lastRenderedPageBreak/>
        <w:t>The loan shall be for a term of ___</w:t>
      </w:r>
      <w:r>
        <w:rPr>
          <w:rStyle w:val="FootnoteReference"/>
          <w:sz w:val="24"/>
        </w:rPr>
        <w:footnoteReference w:id="6"/>
      </w:r>
      <w:r>
        <w:rPr>
          <w:sz w:val="24"/>
        </w:rPr>
        <w:t xml:space="preserve"> years, bearing interest at a rate of ___ percent per year with </w:t>
      </w:r>
      <w:r w:rsidR="008B22CD">
        <w:rPr>
          <w:sz w:val="24"/>
        </w:rPr>
        <w:t>___</w:t>
      </w:r>
      <w:r w:rsidR="008B22CD">
        <w:rPr>
          <w:rStyle w:val="FootnoteReference"/>
          <w:sz w:val="24"/>
        </w:rPr>
        <w:footnoteReference w:id="7"/>
      </w:r>
      <w:r w:rsidR="008B22CD">
        <w:rPr>
          <w:sz w:val="24"/>
        </w:rPr>
        <w:t xml:space="preserve"> payments of ___ Dollars [$__]</w:t>
      </w:r>
      <w:r w:rsidR="00D85155">
        <w:rPr>
          <w:sz w:val="24"/>
        </w:rPr>
        <w:t>.</w:t>
      </w:r>
      <w:r w:rsidR="008B22CD">
        <w:rPr>
          <w:rStyle w:val="FootnoteReference"/>
          <w:sz w:val="24"/>
        </w:rPr>
        <w:footnoteReference w:id="8"/>
      </w:r>
      <w:r w:rsidR="008B22CD">
        <w:rPr>
          <w:sz w:val="24"/>
        </w:rPr>
        <w:t xml:space="preserve"> </w:t>
      </w:r>
    </w:p>
    <w:p w:rsidR="008B22CD" w:rsidRDefault="008B22CD" w:rsidP="00D85155">
      <w:pPr>
        <w:rPr>
          <w:sz w:val="24"/>
        </w:rPr>
      </w:pPr>
    </w:p>
    <w:p w:rsidR="008B22CD" w:rsidRDefault="008B22CD" w:rsidP="00D85155">
      <w:pPr>
        <w:numPr>
          <w:ilvl w:val="0"/>
          <w:numId w:val="5"/>
        </w:numPr>
        <w:rPr>
          <w:sz w:val="24"/>
        </w:rPr>
      </w:pPr>
      <w:r>
        <w:rPr>
          <w:sz w:val="24"/>
        </w:rPr>
        <w:t xml:space="preserve">The source of funds to be loaned by the municipality shall be ___ </w:t>
      </w:r>
      <w:r>
        <w:rPr>
          <w:rStyle w:val="FootnoteReference"/>
          <w:sz w:val="24"/>
        </w:rPr>
        <w:footnoteReference w:id="9"/>
      </w:r>
      <w:r>
        <w:rPr>
          <w:sz w:val="24"/>
        </w:rPr>
        <w:t xml:space="preserve"> </w:t>
      </w:r>
    </w:p>
    <w:p w:rsidR="008B22CD" w:rsidRDefault="008B22CD" w:rsidP="00D85155">
      <w:pPr>
        <w:rPr>
          <w:sz w:val="24"/>
        </w:rPr>
      </w:pPr>
    </w:p>
    <w:p w:rsidR="008B22CD" w:rsidRDefault="008B22CD" w:rsidP="00D85155">
      <w:pPr>
        <w:numPr>
          <w:ilvl w:val="0"/>
          <w:numId w:val="5"/>
        </w:numPr>
        <w:tabs>
          <w:tab w:val="clear" w:pos="720"/>
          <w:tab w:val="num" w:pos="0"/>
        </w:tabs>
        <w:rPr>
          <w:sz w:val="24"/>
        </w:rPr>
      </w:pPr>
      <w:r>
        <w:rPr>
          <w:sz w:val="24"/>
        </w:rPr>
        <w:t xml:space="preserve">The funds shall not be disbursed until the borrower’s authorized officers have provided the municipality with a promissory note, which is appended hereto and forms part of this bylaw. </w:t>
      </w:r>
      <w:r>
        <w:rPr>
          <w:rStyle w:val="FootnoteReference"/>
          <w:sz w:val="24"/>
        </w:rPr>
        <w:footnoteReference w:id="10"/>
      </w:r>
      <w:r w:rsidR="00A7504F">
        <w:rPr>
          <w:sz w:val="24"/>
        </w:rPr>
        <w:t xml:space="preserve"> </w:t>
      </w:r>
      <w:r w:rsidR="00A7504F">
        <w:rPr>
          <w:rStyle w:val="FootnoteReference"/>
          <w:sz w:val="24"/>
        </w:rPr>
        <w:footnoteReference w:id="11"/>
      </w:r>
    </w:p>
    <w:p w:rsidR="00C60C93" w:rsidRDefault="00C60C93" w:rsidP="00D85155">
      <w:pPr>
        <w:rPr>
          <w:sz w:val="24"/>
        </w:rPr>
      </w:pPr>
    </w:p>
    <w:p w:rsidR="00C60C93" w:rsidRDefault="00C60C93" w:rsidP="00D85155">
      <w:pPr>
        <w:numPr>
          <w:ilvl w:val="0"/>
          <w:numId w:val="5"/>
        </w:numPr>
        <w:tabs>
          <w:tab w:val="clear" w:pos="720"/>
          <w:tab w:val="num" w:pos="360"/>
        </w:tabs>
        <w:rPr>
          <w:sz w:val="24"/>
        </w:rPr>
      </w:pPr>
      <w:r>
        <w:rPr>
          <w:sz w:val="24"/>
        </w:rPr>
        <w:t xml:space="preserve">The municipality shall </w:t>
      </w:r>
      <w:r w:rsidR="00D74569">
        <w:rPr>
          <w:sz w:val="24"/>
        </w:rPr>
        <w:t>disburs</w:t>
      </w:r>
      <w:r>
        <w:rPr>
          <w:sz w:val="24"/>
        </w:rPr>
        <w:t xml:space="preserve">e the funds ___ </w:t>
      </w:r>
      <w:r>
        <w:rPr>
          <w:rStyle w:val="FootnoteReference"/>
          <w:sz w:val="24"/>
        </w:rPr>
        <w:footnoteReference w:id="12"/>
      </w:r>
    </w:p>
    <w:p w:rsidR="00C60C93" w:rsidRDefault="00C60C93" w:rsidP="00D85155">
      <w:pPr>
        <w:rPr>
          <w:sz w:val="24"/>
        </w:rPr>
      </w:pPr>
    </w:p>
    <w:p w:rsidR="00C60C93" w:rsidRDefault="00C60C93" w:rsidP="00D85155">
      <w:pPr>
        <w:numPr>
          <w:ilvl w:val="0"/>
          <w:numId w:val="5"/>
        </w:numPr>
        <w:rPr>
          <w:sz w:val="24"/>
        </w:rPr>
      </w:pPr>
      <w:r>
        <w:rPr>
          <w:sz w:val="24"/>
        </w:rPr>
        <w:t>The municipa</w:t>
      </w:r>
      <w:bookmarkStart w:id="1" w:name="_GoBack"/>
      <w:bookmarkEnd w:id="1"/>
      <w:r>
        <w:rPr>
          <w:sz w:val="24"/>
        </w:rPr>
        <w:t xml:space="preserve">lity acknowledges that this loan affects the municipality’s debt limit. </w:t>
      </w:r>
      <w:r>
        <w:rPr>
          <w:rStyle w:val="FootnoteReference"/>
          <w:sz w:val="24"/>
        </w:rPr>
        <w:footnoteReference w:id="13"/>
      </w:r>
    </w:p>
    <w:p w:rsidR="00C60C93" w:rsidRDefault="00C60C93" w:rsidP="00D85155">
      <w:pPr>
        <w:rPr>
          <w:sz w:val="24"/>
        </w:rPr>
      </w:pPr>
    </w:p>
    <w:p w:rsidR="00C60C93" w:rsidRPr="0088041F" w:rsidRDefault="00C60C93" w:rsidP="00D85155">
      <w:pPr>
        <w:numPr>
          <w:ilvl w:val="0"/>
          <w:numId w:val="5"/>
        </w:numPr>
        <w:rPr>
          <w:sz w:val="24"/>
        </w:rPr>
      </w:pPr>
      <w:r>
        <w:rPr>
          <w:sz w:val="24"/>
        </w:rPr>
        <w:t xml:space="preserve">In the event of default by the borrower, the municipality may ___ </w:t>
      </w:r>
      <w:r>
        <w:rPr>
          <w:rStyle w:val="FootnoteReference"/>
          <w:sz w:val="24"/>
        </w:rPr>
        <w:footnoteReference w:id="14"/>
      </w:r>
    </w:p>
    <w:p w:rsidR="00C774F2" w:rsidRDefault="00C774F2">
      <w:pPr>
        <w:rPr>
          <w:sz w:val="24"/>
        </w:rPr>
      </w:pPr>
    </w:p>
    <w:p w:rsidR="00F57EF4" w:rsidRDefault="00F57EF4">
      <w:pPr>
        <w:rPr>
          <w:sz w:val="24"/>
        </w:rPr>
      </w:pPr>
    </w:p>
    <w:p w:rsidR="00F57EF4" w:rsidRPr="001A15E6" w:rsidRDefault="00F57EF4">
      <w:pPr>
        <w:rPr>
          <w:sz w:val="24"/>
          <w:szCs w:val="24"/>
        </w:rPr>
      </w:pPr>
    </w:p>
    <w:tbl>
      <w:tblPr>
        <w:tblW w:w="0" w:type="auto"/>
        <w:tblLayout w:type="fixed"/>
        <w:tblLook w:val="0000" w:firstRow="0" w:lastRow="0" w:firstColumn="0" w:lastColumn="0" w:noHBand="0" w:noVBand="0"/>
      </w:tblPr>
      <w:tblGrid>
        <w:gridCol w:w="4428"/>
        <w:gridCol w:w="4428"/>
      </w:tblGrid>
      <w:tr w:rsidR="00F57EF4" w:rsidRPr="001A15E6">
        <w:tc>
          <w:tcPr>
            <w:tcW w:w="4428" w:type="dxa"/>
          </w:tcPr>
          <w:p w:rsidR="00F57EF4" w:rsidRPr="001A15E6" w:rsidRDefault="00F57EF4">
            <w:pPr>
              <w:rPr>
                <w:sz w:val="24"/>
                <w:szCs w:val="24"/>
              </w:rPr>
            </w:pPr>
          </w:p>
        </w:tc>
        <w:tc>
          <w:tcPr>
            <w:tcW w:w="4428" w:type="dxa"/>
            <w:tcBorders>
              <w:bottom w:val="single" w:sz="4" w:space="0" w:color="auto"/>
            </w:tcBorders>
          </w:tcPr>
          <w:p w:rsidR="00F57EF4" w:rsidRPr="001A15E6" w:rsidRDefault="00F57EF4">
            <w:pPr>
              <w:jc w:val="right"/>
              <w:rPr>
                <w:sz w:val="24"/>
                <w:szCs w:val="24"/>
              </w:rPr>
            </w:pPr>
          </w:p>
        </w:tc>
      </w:tr>
      <w:tr w:rsidR="00F57EF4" w:rsidRPr="001A15E6">
        <w:tc>
          <w:tcPr>
            <w:tcW w:w="4428" w:type="dxa"/>
          </w:tcPr>
          <w:p w:rsidR="00F57EF4" w:rsidRPr="001A15E6" w:rsidRDefault="00F57EF4">
            <w:pPr>
              <w:rPr>
                <w:sz w:val="24"/>
                <w:szCs w:val="24"/>
              </w:rPr>
            </w:pPr>
          </w:p>
        </w:tc>
        <w:tc>
          <w:tcPr>
            <w:tcW w:w="4428" w:type="dxa"/>
          </w:tcPr>
          <w:p w:rsidR="00F57EF4" w:rsidRPr="001A15E6" w:rsidRDefault="00F57EF4">
            <w:pPr>
              <w:jc w:val="right"/>
              <w:rPr>
                <w:sz w:val="24"/>
                <w:szCs w:val="24"/>
              </w:rPr>
            </w:pPr>
            <w:r w:rsidRPr="001A15E6">
              <w:rPr>
                <w:sz w:val="24"/>
                <w:szCs w:val="24"/>
              </w:rPr>
              <w:t>Mayor</w:t>
            </w:r>
            <w:r w:rsidR="00200C1F" w:rsidRPr="001A15E6">
              <w:rPr>
                <w:sz w:val="24"/>
                <w:szCs w:val="24"/>
              </w:rPr>
              <w:t xml:space="preserve"> / Reeve</w:t>
            </w:r>
          </w:p>
        </w:tc>
      </w:tr>
      <w:tr w:rsidR="00F57EF4" w:rsidRPr="001A15E6">
        <w:tc>
          <w:tcPr>
            <w:tcW w:w="4428" w:type="dxa"/>
          </w:tcPr>
          <w:p w:rsidR="00F57EF4" w:rsidRPr="001A15E6" w:rsidRDefault="00F57EF4">
            <w:pPr>
              <w:rPr>
                <w:color w:val="808080"/>
                <w:sz w:val="24"/>
                <w:szCs w:val="24"/>
              </w:rPr>
            </w:pPr>
            <w:r w:rsidRPr="001A15E6">
              <w:rPr>
                <w:color w:val="808080"/>
                <w:sz w:val="24"/>
                <w:szCs w:val="24"/>
              </w:rPr>
              <w:t xml:space="preserve">                [SEAL]</w:t>
            </w:r>
          </w:p>
        </w:tc>
        <w:tc>
          <w:tcPr>
            <w:tcW w:w="4428" w:type="dxa"/>
          </w:tcPr>
          <w:p w:rsidR="00F57EF4" w:rsidRPr="001A15E6" w:rsidRDefault="00F57EF4">
            <w:pPr>
              <w:jc w:val="right"/>
              <w:rPr>
                <w:sz w:val="24"/>
                <w:szCs w:val="24"/>
              </w:rPr>
            </w:pPr>
          </w:p>
        </w:tc>
      </w:tr>
      <w:tr w:rsidR="00F57EF4" w:rsidRPr="001A15E6">
        <w:tc>
          <w:tcPr>
            <w:tcW w:w="4428" w:type="dxa"/>
          </w:tcPr>
          <w:p w:rsidR="00F57EF4" w:rsidRPr="001A15E6" w:rsidRDefault="00F57EF4">
            <w:pPr>
              <w:rPr>
                <w:color w:val="808080"/>
                <w:sz w:val="24"/>
                <w:szCs w:val="24"/>
              </w:rPr>
            </w:pPr>
          </w:p>
        </w:tc>
        <w:tc>
          <w:tcPr>
            <w:tcW w:w="4428" w:type="dxa"/>
            <w:tcBorders>
              <w:bottom w:val="single" w:sz="4" w:space="0" w:color="auto"/>
            </w:tcBorders>
          </w:tcPr>
          <w:p w:rsidR="00F57EF4" w:rsidRPr="001A15E6" w:rsidRDefault="00F57EF4">
            <w:pPr>
              <w:jc w:val="right"/>
              <w:rPr>
                <w:sz w:val="24"/>
                <w:szCs w:val="24"/>
              </w:rPr>
            </w:pPr>
          </w:p>
        </w:tc>
      </w:tr>
      <w:tr w:rsidR="00F57EF4" w:rsidRPr="001A15E6">
        <w:tc>
          <w:tcPr>
            <w:tcW w:w="4428" w:type="dxa"/>
          </w:tcPr>
          <w:p w:rsidR="00F57EF4" w:rsidRPr="001A15E6" w:rsidRDefault="00F57EF4">
            <w:pPr>
              <w:rPr>
                <w:sz w:val="24"/>
                <w:szCs w:val="24"/>
              </w:rPr>
            </w:pPr>
          </w:p>
        </w:tc>
        <w:tc>
          <w:tcPr>
            <w:tcW w:w="4428" w:type="dxa"/>
          </w:tcPr>
          <w:p w:rsidR="00F57EF4" w:rsidRPr="001A15E6" w:rsidRDefault="00F57EF4">
            <w:pPr>
              <w:jc w:val="right"/>
              <w:rPr>
                <w:sz w:val="24"/>
                <w:szCs w:val="24"/>
              </w:rPr>
            </w:pPr>
            <w:r w:rsidRPr="001A15E6">
              <w:rPr>
                <w:sz w:val="24"/>
                <w:szCs w:val="24"/>
              </w:rPr>
              <w:t>Administrator</w:t>
            </w:r>
          </w:p>
        </w:tc>
      </w:tr>
    </w:tbl>
    <w:p w:rsidR="00F57EF4" w:rsidRPr="001A15E6" w:rsidRDefault="00F57EF4">
      <w:pPr>
        <w:jc w:val="right"/>
        <w:rPr>
          <w:sz w:val="24"/>
          <w:szCs w:val="24"/>
        </w:rPr>
      </w:pPr>
    </w:p>
    <w:p w:rsidR="00F57EF4" w:rsidRPr="001A15E6" w:rsidRDefault="00F57EF4">
      <w:pPr>
        <w:rPr>
          <w:sz w:val="24"/>
          <w:szCs w:val="24"/>
        </w:rPr>
      </w:pPr>
    </w:p>
    <w:p w:rsidR="009665D5" w:rsidRPr="001A15E6" w:rsidRDefault="009665D5" w:rsidP="009665D5">
      <w:pPr>
        <w:rPr>
          <w:bCs/>
          <w:sz w:val="24"/>
          <w:szCs w:val="24"/>
          <w:lang w:eastAsia="ko-KR"/>
        </w:rPr>
      </w:pPr>
      <w:r w:rsidRPr="001A15E6">
        <w:rPr>
          <w:bCs/>
          <w:sz w:val="24"/>
          <w:szCs w:val="24"/>
          <w:lang w:eastAsia="ko-KR"/>
        </w:rPr>
        <w:t>Read a third time and adopted</w:t>
      </w:r>
    </w:p>
    <w:p w:rsidR="009665D5" w:rsidRPr="001A15E6" w:rsidRDefault="009665D5" w:rsidP="009665D5">
      <w:pPr>
        <w:rPr>
          <w:sz w:val="24"/>
          <w:szCs w:val="24"/>
        </w:rPr>
      </w:pPr>
      <w:proofErr w:type="gramStart"/>
      <w:r w:rsidRPr="001A15E6">
        <w:rPr>
          <w:bCs/>
          <w:sz w:val="24"/>
          <w:szCs w:val="24"/>
          <w:lang w:eastAsia="ko-KR"/>
        </w:rPr>
        <w:t>this</w:t>
      </w:r>
      <w:proofErr w:type="gramEnd"/>
      <w:r w:rsidRPr="001A15E6">
        <w:rPr>
          <w:bCs/>
          <w:sz w:val="24"/>
          <w:szCs w:val="24"/>
          <w:lang w:eastAsia="ko-KR"/>
        </w:rPr>
        <w:t xml:space="preserve"> ____ day of ___________</w:t>
      </w:r>
    </w:p>
    <w:p w:rsidR="009665D5" w:rsidRPr="001A15E6" w:rsidRDefault="009665D5" w:rsidP="009665D5">
      <w:pPr>
        <w:rPr>
          <w:sz w:val="24"/>
          <w:szCs w:val="24"/>
        </w:rPr>
      </w:pPr>
    </w:p>
    <w:p w:rsidR="009665D5" w:rsidRPr="001A15E6" w:rsidRDefault="009665D5" w:rsidP="009665D5">
      <w:pPr>
        <w:autoSpaceDE w:val="0"/>
        <w:autoSpaceDN w:val="0"/>
        <w:adjustRightInd w:val="0"/>
        <w:rPr>
          <w:sz w:val="24"/>
          <w:szCs w:val="24"/>
          <w:lang w:eastAsia="ko-KR"/>
        </w:rPr>
      </w:pPr>
      <w:r w:rsidRPr="001A15E6">
        <w:rPr>
          <w:sz w:val="24"/>
          <w:szCs w:val="24"/>
          <w:lang w:eastAsia="ko-KR"/>
        </w:rPr>
        <w:t>_________________________</w:t>
      </w:r>
    </w:p>
    <w:p w:rsidR="009665D5" w:rsidRPr="001A15E6" w:rsidRDefault="009665D5" w:rsidP="009665D5">
      <w:pPr>
        <w:autoSpaceDE w:val="0"/>
        <w:autoSpaceDN w:val="0"/>
        <w:adjustRightInd w:val="0"/>
        <w:rPr>
          <w:sz w:val="24"/>
          <w:szCs w:val="24"/>
          <w:lang w:eastAsia="ko-KR"/>
        </w:rPr>
      </w:pPr>
      <w:r w:rsidRPr="001A15E6">
        <w:rPr>
          <w:sz w:val="24"/>
          <w:szCs w:val="24"/>
          <w:lang w:eastAsia="ko-KR"/>
        </w:rPr>
        <w:t xml:space="preserve">Administrator </w:t>
      </w:r>
    </w:p>
    <w:p w:rsidR="009B7A9D" w:rsidRPr="001A15E6" w:rsidRDefault="009B7A9D" w:rsidP="009665D5">
      <w:pPr>
        <w:autoSpaceDE w:val="0"/>
        <w:autoSpaceDN w:val="0"/>
        <w:adjustRightInd w:val="0"/>
        <w:rPr>
          <w:sz w:val="24"/>
          <w:szCs w:val="24"/>
          <w:lang w:eastAsia="ko-KR"/>
        </w:rPr>
      </w:pPr>
    </w:p>
    <w:p w:rsidR="009665D5" w:rsidRDefault="009665D5">
      <w:pPr>
        <w:rPr>
          <w:sz w:val="24"/>
        </w:rPr>
      </w:pPr>
    </w:p>
    <w:p w:rsidR="00F511CE" w:rsidRPr="00E66BD6" w:rsidRDefault="00F511CE" w:rsidP="00F511CE">
      <w:pPr>
        <w:jc w:val="center"/>
        <w:rPr>
          <w:b/>
          <w:smallCaps/>
          <w:sz w:val="40"/>
          <w:szCs w:val="40"/>
        </w:rPr>
      </w:pPr>
      <w:r w:rsidRPr="00E66BD6">
        <w:rPr>
          <w:b/>
          <w:smallCaps/>
          <w:sz w:val="40"/>
          <w:szCs w:val="40"/>
        </w:rPr>
        <w:t>Promissory Note</w:t>
      </w:r>
      <w:r>
        <w:rPr>
          <w:b/>
          <w:smallCaps/>
          <w:sz w:val="40"/>
          <w:szCs w:val="40"/>
        </w:rPr>
        <w:t xml:space="preserve"> </w:t>
      </w:r>
      <w:r>
        <w:rPr>
          <w:rStyle w:val="FootnoteReference"/>
          <w:b/>
          <w:smallCaps/>
          <w:sz w:val="40"/>
          <w:szCs w:val="40"/>
        </w:rPr>
        <w:footnoteReference w:id="15"/>
      </w:r>
      <w:r w:rsidR="004341AB">
        <w:rPr>
          <w:b/>
          <w:smallCaps/>
          <w:sz w:val="40"/>
          <w:szCs w:val="40"/>
        </w:rPr>
        <w:t xml:space="preserve"> </w:t>
      </w:r>
      <w:r w:rsidR="004341AB">
        <w:rPr>
          <w:rStyle w:val="FootnoteReference"/>
          <w:b/>
          <w:smallCaps/>
          <w:sz w:val="40"/>
          <w:szCs w:val="40"/>
        </w:rPr>
        <w:footnoteReference w:id="16"/>
      </w:r>
    </w:p>
    <w:p w:rsidR="00F511CE" w:rsidRDefault="00F511CE" w:rsidP="00F511CE"/>
    <w:p w:rsidR="00F511CE" w:rsidRDefault="00F511CE" w:rsidP="00F511CE">
      <w:r>
        <w:t>On this date of [DATE], in return for valuable consideration received, the undersigned borrower[s] jointly and severally promise to pay to [LENDER'S NAME], the "Lender", the sum of $[DOLLARS] Dollars, together with interest thereon at the rate of [</w:t>
      </w:r>
      <w:smartTag w:uri="urn:schemas-microsoft-com:office:smarttags" w:element="stockticker">
        <w:r>
          <w:t>RATE</w:t>
        </w:r>
      </w:smartTag>
      <w:r>
        <w:t>] percent ([</w:t>
      </w:r>
      <w:smartTag w:uri="urn:schemas-microsoft-com:office:smarttags" w:element="stockticker">
        <w:r>
          <w:t>RATE</w:t>
        </w:r>
      </w:smartTag>
      <w:proofErr w:type="gramStart"/>
      <w:r>
        <w:t>]%</w:t>
      </w:r>
      <w:proofErr w:type="gramEnd"/>
      <w:r>
        <w:t>) per annum.</w:t>
      </w:r>
    </w:p>
    <w:p w:rsidR="00F511CE" w:rsidRDefault="00F511CE" w:rsidP="00F511CE"/>
    <w:p w:rsidR="00F511CE" w:rsidRPr="00D85155" w:rsidRDefault="00F511CE" w:rsidP="00F511CE">
      <w:pPr>
        <w:rPr>
          <w:i/>
        </w:rPr>
      </w:pPr>
      <w:r w:rsidRPr="001A15E6">
        <w:rPr>
          <w:i/>
          <w:color w:val="0070C0"/>
        </w:rPr>
        <w:t>[Select from the following provisions, as desired]</w:t>
      </w:r>
      <w:r w:rsidR="00D85155" w:rsidRPr="001A15E6">
        <w:rPr>
          <w:i/>
          <w:color w:val="0070C0"/>
        </w:rPr>
        <w:t xml:space="preserve"> </w:t>
      </w:r>
      <w:r w:rsidR="00D85155">
        <w:rPr>
          <w:rStyle w:val="FootnoteReference"/>
          <w:i/>
        </w:rPr>
        <w:footnoteReference w:id="17"/>
      </w:r>
    </w:p>
    <w:p w:rsidR="00F511CE" w:rsidRDefault="00F511CE" w:rsidP="00F511CE"/>
    <w:p w:rsidR="00F511CE" w:rsidRDefault="00F511CE" w:rsidP="00F511CE">
      <w:r w:rsidRPr="00E66BD6">
        <w:rPr>
          <w:b/>
        </w:rPr>
        <w:t>Terms of Repayment:</w:t>
      </w:r>
      <w:r>
        <w:t xml:space="preserve"> </w:t>
      </w:r>
    </w:p>
    <w:p w:rsidR="00F511CE" w:rsidRDefault="00F511CE" w:rsidP="00F511CE">
      <w:r>
        <w:t>Starting on [DATE] and continuing until the principal balance of this Note and any accrued interest have been repaid in full, on the [DATE] day of each month the borrowers shall pay the amount of $[AMOUNT]. All payments shall be first applied to interest and the balance to principal.</w:t>
      </w:r>
    </w:p>
    <w:p w:rsidR="00F511CE" w:rsidRDefault="00F511CE" w:rsidP="00F511CE"/>
    <w:p w:rsidR="00F511CE" w:rsidRPr="00E66BD6" w:rsidRDefault="00F511CE" w:rsidP="00F511CE">
      <w:pPr>
        <w:rPr>
          <w:b/>
          <w:i/>
        </w:rPr>
      </w:pPr>
      <w:r w:rsidRPr="00E66BD6">
        <w:rPr>
          <w:b/>
        </w:rPr>
        <w:t xml:space="preserve">Late Fees: </w:t>
      </w:r>
      <w:r w:rsidRPr="001A15E6">
        <w:rPr>
          <w:i/>
          <w:color w:val="0070C0"/>
        </w:rPr>
        <w:t>[2 options provided, may be used only if council wants to assess late fees]</w:t>
      </w:r>
    </w:p>
    <w:p w:rsidR="00F511CE" w:rsidRDefault="00F511CE" w:rsidP="00F511CE">
      <w:pPr>
        <w:numPr>
          <w:ilvl w:val="0"/>
          <w:numId w:val="2"/>
        </w:numPr>
        <w:tabs>
          <w:tab w:val="clear" w:pos="720"/>
          <w:tab w:val="num" w:pos="360"/>
        </w:tabs>
        <w:ind w:left="360"/>
      </w:pPr>
      <w:r>
        <w:t>In the event that a payment due under this Note is not made within ten (10) days of the time set forth herein, the Borrower shall pay an additional late fee in the amount of $[AMOUNT].</w:t>
      </w:r>
    </w:p>
    <w:p w:rsidR="00F511CE" w:rsidRDefault="00F511CE" w:rsidP="00F511CE"/>
    <w:p w:rsidR="00F511CE" w:rsidRDefault="00F511CE" w:rsidP="00F511CE">
      <w:pPr>
        <w:numPr>
          <w:ilvl w:val="0"/>
          <w:numId w:val="2"/>
        </w:numPr>
        <w:tabs>
          <w:tab w:val="clear" w:pos="720"/>
          <w:tab w:val="num" w:pos="360"/>
        </w:tabs>
        <w:ind w:left="360"/>
      </w:pPr>
      <w:r>
        <w:t>In the event that a payment due under this Note is not made within ten (10) days of the time set forth herein, the Borrower shall pay an additional late fee in the amount of [PERCENT] percent of said payment.</w:t>
      </w:r>
    </w:p>
    <w:p w:rsidR="00F511CE" w:rsidRDefault="00F511CE" w:rsidP="00F511CE"/>
    <w:p w:rsidR="00F511CE" w:rsidRPr="00E66BD6" w:rsidRDefault="00F511CE" w:rsidP="00F511CE">
      <w:pPr>
        <w:rPr>
          <w:b/>
        </w:rPr>
      </w:pPr>
      <w:r w:rsidRPr="00E66BD6">
        <w:rPr>
          <w:b/>
        </w:rPr>
        <w:t>Place of Payment:</w:t>
      </w:r>
    </w:p>
    <w:p w:rsidR="00F511CE" w:rsidRDefault="00F511CE" w:rsidP="00F511CE">
      <w:r>
        <w:t>All payments due under this note shall be made at [DESIGNATED LOCATION], or at such other place as the holder of this Note may designate in writing.</w:t>
      </w:r>
    </w:p>
    <w:p w:rsidR="00F511CE" w:rsidRDefault="00F511CE" w:rsidP="00F511CE"/>
    <w:p w:rsidR="00F511CE" w:rsidRPr="00E66BD6" w:rsidRDefault="00F511CE" w:rsidP="00F511CE">
      <w:pPr>
        <w:rPr>
          <w:b/>
        </w:rPr>
      </w:pPr>
      <w:r w:rsidRPr="00E66BD6">
        <w:rPr>
          <w:b/>
        </w:rPr>
        <w:t>Prepayment:</w:t>
      </w:r>
    </w:p>
    <w:p w:rsidR="00F511CE" w:rsidRDefault="00F511CE" w:rsidP="00F511CE">
      <w:r>
        <w:t>This Note may be prepaid in whole or in part at any time without premium or penalty. All prepayments shall first be applied to interest, and then to principal payments in the order of their maturity.</w:t>
      </w:r>
    </w:p>
    <w:p w:rsidR="00F511CE" w:rsidRDefault="00F511CE" w:rsidP="00F511CE"/>
    <w:p w:rsidR="00F511CE" w:rsidRPr="00E66BD6" w:rsidRDefault="00F511CE" w:rsidP="00F511CE">
      <w:pPr>
        <w:rPr>
          <w:b/>
        </w:rPr>
      </w:pPr>
      <w:r w:rsidRPr="00E66BD6">
        <w:rPr>
          <w:b/>
        </w:rPr>
        <w:t>Default:</w:t>
      </w:r>
    </w:p>
    <w:p w:rsidR="00F511CE" w:rsidRDefault="00F511CE" w:rsidP="00F511CE">
      <w:r>
        <w:t>In the event of default, the borrower[s] agree to pay all costs and expenses incurred by the Lender, including all reasonable attorney fees (including both hourly and contingent attorney fees as permitted by law) for the collection of this Note upon default, and including reasonable collection charges (including, where consistent with industry practices, a collection charge set as a percentage of the outstanding balance of this Note) should collection be referred to a collection agency.</w:t>
      </w:r>
    </w:p>
    <w:p w:rsidR="00F511CE" w:rsidRDefault="00F511CE" w:rsidP="00F511CE"/>
    <w:p w:rsidR="00F511CE" w:rsidRPr="00E66BD6" w:rsidRDefault="00F511CE" w:rsidP="00F511CE">
      <w:pPr>
        <w:rPr>
          <w:b/>
        </w:rPr>
      </w:pPr>
      <w:r w:rsidRPr="00E66BD6">
        <w:rPr>
          <w:b/>
        </w:rPr>
        <w:t>Acceleration of Debt:</w:t>
      </w:r>
    </w:p>
    <w:p w:rsidR="00F511CE" w:rsidRDefault="00F511CE" w:rsidP="00F511CE">
      <w:r>
        <w:t>In the event that the borrower[s] fail to make any payment due under the terms of this Note, or breach any condition relating to any security, security agreement, note, mortgage or lien granted as collateral security for this Note, the entire balance of this Note and any interest accrued thereon shall be immediately due and payable to the holder of this Note.</w:t>
      </w:r>
    </w:p>
    <w:p w:rsidR="00F511CE" w:rsidRDefault="00F511CE" w:rsidP="00F511CE"/>
    <w:p w:rsidR="00F511CE" w:rsidRPr="00E66BD6" w:rsidRDefault="00F511CE" w:rsidP="00F511CE">
      <w:pPr>
        <w:rPr>
          <w:b/>
        </w:rPr>
      </w:pPr>
      <w:r w:rsidRPr="00E66BD6">
        <w:rPr>
          <w:b/>
        </w:rPr>
        <w:lastRenderedPageBreak/>
        <w:t>Modification:</w:t>
      </w:r>
    </w:p>
    <w:p w:rsidR="00F511CE" w:rsidRDefault="00F511CE" w:rsidP="00F511CE">
      <w:r>
        <w:t>No modification or waiver of any of the terms of this Agreement shall be allowed unless by written agreement signed by both parties. No waiver of any breach or default hereunder shall be deemed a waiver of any subsequent breach or default of the same or similar nature.</w:t>
      </w:r>
    </w:p>
    <w:p w:rsidR="00F511CE" w:rsidRDefault="00F511CE" w:rsidP="00F511CE"/>
    <w:p w:rsidR="00F511CE" w:rsidRDefault="00F511CE" w:rsidP="00F511CE">
      <w:r w:rsidRPr="00E66BD6">
        <w:rPr>
          <w:b/>
        </w:rPr>
        <w:t>Transfer of the Note</w:t>
      </w:r>
      <w:r>
        <w:t>:</w:t>
      </w:r>
    </w:p>
    <w:p w:rsidR="00F511CE" w:rsidRDefault="00F511CE" w:rsidP="00F511CE">
      <w:r>
        <w:t>The borrowers hereby waive any notice of the transfer of this Note by the Lender or by any subsequent holder of this Note, agree to remain bound by the terms of this Note subsequent to any transfer, and agree that the terms of this Note may be fully enforced by any subsequent holder of this Note.</w:t>
      </w:r>
    </w:p>
    <w:p w:rsidR="00F511CE" w:rsidRDefault="00F511CE" w:rsidP="00F511CE"/>
    <w:p w:rsidR="00F511CE" w:rsidRPr="00E66BD6" w:rsidRDefault="00F511CE" w:rsidP="00F511CE">
      <w:pPr>
        <w:rPr>
          <w:b/>
        </w:rPr>
      </w:pPr>
      <w:r w:rsidRPr="00E66BD6">
        <w:rPr>
          <w:b/>
        </w:rPr>
        <w:t>Severability of Provisions:</w:t>
      </w:r>
    </w:p>
    <w:p w:rsidR="00F511CE" w:rsidRDefault="00F511CE" w:rsidP="00F511CE">
      <w:r>
        <w:t>In the event that any portion of this Note is deemed unenforceable, all other provisions of this Note shall remain in full force and effect.</w:t>
      </w:r>
    </w:p>
    <w:p w:rsidR="00F511CE" w:rsidRDefault="00F511CE" w:rsidP="00F511CE"/>
    <w:p w:rsidR="00F511CE" w:rsidRPr="00E66BD6" w:rsidRDefault="00F511CE" w:rsidP="00F511CE">
      <w:pPr>
        <w:rPr>
          <w:b/>
        </w:rPr>
      </w:pPr>
      <w:r w:rsidRPr="00E66BD6">
        <w:rPr>
          <w:b/>
        </w:rPr>
        <w:t>Choice of Law:</w:t>
      </w:r>
    </w:p>
    <w:p w:rsidR="00F511CE" w:rsidRDefault="00F511CE" w:rsidP="00F511CE">
      <w:r>
        <w:t>All terms and conditions of this Note shall be</w:t>
      </w:r>
      <w:r w:rsidR="00A11ADA">
        <w:t xml:space="preserve"> interpreted under the laws of </w:t>
      </w:r>
      <w:r>
        <w:t xml:space="preserve">the </w:t>
      </w:r>
      <w:smartTag w:uri="urn:schemas-microsoft-com:office:smarttags" w:element="place">
        <w:smartTag w:uri="urn:schemas-microsoft-com:office:smarttags" w:element="PlaceType">
          <w:r>
            <w:t>Province</w:t>
          </w:r>
        </w:smartTag>
        <w:r>
          <w:t xml:space="preserve"> of </w:t>
        </w:r>
        <w:smartTag w:uri="urn:schemas-microsoft-com:office:smarttags" w:element="PlaceName">
          <w:r>
            <w:t>Saskatchewan</w:t>
          </w:r>
        </w:smartTag>
      </w:smartTag>
      <w:r>
        <w:t>.</w:t>
      </w:r>
    </w:p>
    <w:p w:rsidR="00F511CE" w:rsidRDefault="00F511CE" w:rsidP="00F511CE"/>
    <w:p w:rsidR="00F511CE" w:rsidRPr="00E66BD6" w:rsidRDefault="00F511CE" w:rsidP="00F511CE">
      <w:pPr>
        <w:rPr>
          <w:b/>
        </w:rPr>
      </w:pPr>
      <w:r w:rsidRPr="00E66BD6">
        <w:rPr>
          <w:b/>
        </w:rPr>
        <w:t>Authorization:</w:t>
      </w:r>
    </w:p>
    <w:p w:rsidR="00F511CE" w:rsidRDefault="00F511CE" w:rsidP="00F511CE">
      <w:r>
        <w:t>We, the undersigned, hereby declare that [</w:t>
      </w:r>
      <w:smartTag w:uri="urn:schemas-microsoft-com:office:smarttags" w:element="stockticker">
        <w:r>
          <w:t>FULL</w:t>
        </w:r>
      </w:smartTag>
      <w:r>
        <w:t xml:space="preserve"> NAME OF ORGANIZATION] has duly authorized us to enter into this agreement on behalf of the organization.</w:t>
      </w:r>
    </w:p>
    <w:p w:rsidR="00F511CE" w:rsidRDefault="00F511CE" w:rsidP="00F511CE"/>
    <w:p w:rsidR="00F511CE" w:rsidRDefault="00F511CE" w:rsidP="00F511CE">
      <w:r>
        <w:t>Signed this [DATE] day of [MONTH], [YEAR],</w:t>
      </w:r>
    </w:p>
    <w:p w:rsidR="00F511CE" w:rsidRDefault="00F511CE" w:rsidP="00F511CE"/>
    <w:p w:rsidR="00F511CE" w:rsidRDefault="00F511CE" w:rsidP="00F511CE">
      <w:r>
        <w:t>_______________________________________</w:t>
      </w:r>
    </w:p>
    <w:p w:rsidR="00F511CE" w:rsidRDefault="00F511CE" w:rsidP="00F511CE">
      <w:r>
        <w:t>Borrower(s)</w:t>
      </w:r>
    </w:p>
    <w:p w:rsidR="00F511CE" w:rsidRPr="00923FF7" w:rsidRDefault="00F511CE" w:rsidP="00F511CE">
      <w:pPr>
        <w:rPr>
          <w:i/>
          <w:color w:val="005DA2"/>
        </w:rPr>
      </w:pPr>
      <w:r w:rsidRPr="00923FF7">
        <w:rPr>
          <w:i/>
          <w:color w:val="005DA2"/>
        </w:rPr>
        <w:t>[Note – add lines for each signatory]</w:t>
      </w:r>
    </w:p>
    <w:p w:rsidR="00F511CE" w:rsidRDefault="00F511CE" w:rsidP="00F511CE"/>
    <w:p w:rsidR="00F511CE" w:rsidRDefault="00F511CE" w:rsidP="00F511CE">
      <w:r>
        <w:t>Signed in the presence of:</w:t>
      </w:r>
    </w:p>
    <w:p w:rsidR="00F511CE" w:rsidRDefault="00F511CE" w:rsidP="00F511CE"/>
    <w:p w:rsidR="00F511CE" w:rsidRDefault="00F511CE" w:rsidP="00F511CE">
      <w:r>
        <w:t>_______________________________________</w:t>
      </w:r>
    </w:p>
    <w:p w:rsidR="00F511CE" w:rsidRDefault="00F511CE" w:rsidP="00F511CE">
      <w:r>
        <w:t xml:space="preserve">Witness </w:t>
      </w:r>
    </w:p>
    <w:p w:rsidR="00F511CE" w:rsidRPr="00923FF7" w:rsidRDefault="00F511CE" w:rsidP="00F511CE">
      <w:pPr>
        <w:rPr>
          <w:i/>
          <w:color w:val="005DA2"/>
          <w:sz w:val="18"/>
          <w:szCs w:val="18"/>
        </w:rPr>
      </w:pPr>
      <w:r w:rsidRPr="00923FF7">
        <w:rPr>
          <w:i/>
          <w:color w:val="005DA2"/>
          <w:sz w:val="18"/>
          <w:szCs w:val="18"/>
        </w:rPr>
        <w:t>[Note- the lender may not be a witness. If more than one witness is used, each should sign separately.]</w:t>
      </w:r>
    </w:p>
    <w:p w:rsidR="00F511CE" w:rsidRDefault="00F511CE" w:rsidP="00F511CE"/>
    <w:p w:rsidR="00F57EF4" w:rsidRDefault="00F57EF4"/>
    <w:sectPr w:rsidR="00F57EF4">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859" w:rsidRDefault="008B2859" w:rsidP="008B2859">
      <w:r>
        <w:separator/>
      </w:r>
    </w:p>
  </w:endnote>
  <w:endnote w:type="continuationSeparator" w:id="0">
    <w:p w:rsidR="008B2859" w:rsidRDefault="008B2859" w:rsidP="008B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23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23F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23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859" w:rsidRDefault="008B2859" w:rsidP="008B2859">
      <w:r>
        <w:separator/>
      </w:r>
    </w:p>
  </w:footnote>
  <w:footnote w:type="continuationSeparator" w:id="0">
    <w:p w:rsidR="008B2859" w:rsidRDefault="008B2859" w:rsidP="008B2859">
      <w:r>
        <w:continuationSeparator/>
      </w:r>
    </w:p>
  </w:footnote>
  <w:footnote w:id="1">
    <w:p w:rsidR="00A11ADA" w:rsidRPr="00C27A1E" w:rsidRDefault="00A11ADA">
      <w:pPr>
        <w:pStyle w:val="FootnoteText"/>
        <w:rPr>
          <w:color w:val="0070C0"/>
        </w:rPr>
      </w:pPr>
      <w:r w:rsidRPr="00C27A1E">
        <w:rPr>
          <w:rStyle w:val="FootnoteReference"/>
          <w:color w:val="0070C0"/>
        </w:rPr>
        <w:footnoteRef/>
      </w:r>
      <w:r w:rsidRPr="00C27A1E">
        <w:rPr>
          <w:color w:val="0070C0"/>
        </w:rPr>
        <w:t xml:space="preserve"> State name of borrowing entity</w:t>
      </w:r>
    </w:p>
  </w:footnote>
  <w:footnote w:id="2">
    <w:p w:rsidR="00A11ADA" w:rsidRPr="00C27A1E" w:rsidRDefault="00A11ADA">
      <w:pPr>
        <w:pStyle w:val="FootnoteText"/>
        <w:rPr>
          <w:color w:val="0070C0"/>
        </w:rPr>
      </w:pPr>
      <w:r w:rsidRPr="00C27A1E">
        <w:rPr>
          <w:rStyle w:val="FootnoteReference"/>
          <w:color w:val="0070C0"/>
        </w:rPr>
        <w:footnoteRef/>
      </w:r>
      <w:r w:rsidRPr="00C27A1E">
        <w:rPr>
          <w:color w:val="0070C0"/>
        </w:rPr>
        <w:t xml:space="preserve"> Enter amount of funds loaned in words and figures</w:t>
      </w:r>
    </w:p>
  </w:footnote>
  <w:footnote w:id="3">
    <w:p w:rsidR="00A11ADA" w:rsidRPr="00C27A1E" w:rsidRDefault="00A11ADA">
      <w:pPr>
        <w:pStyle w:val="FootnoteText"/>
        <w:rPr>
          <w:color w:val="0070C0"/>
        </w:rPr>
      </w:pPr>
      <w:r w:rsidRPr="00C27A1E">
        <w:rPr>
          <w:rStyle w:val="FootnoteReference"/>
          <w:color w:val="0070C0"/>
        </w:rPr>
        <w:footnoteRef/>
      </w:r>
      <w:r w:rsidRPr="00C27A1E">
        <w:rPr>
          <w:color w:val="0070C0"/>
        </w:rPr>
        <w:t xml:space="preserve"> Full name of borrowing entity</w:t>
      </w:r>
    </w:p>
  </w:footnote>
  <w:footnote w:id="4">
    <w:p w:rsidR="004F4EFB" w:rsidRPr="00C27A1E" w:rsidRDefault="00A11ADA">
      <w:pPr>
        <w:pStyle w:val="FootnoteText"/>
        <w:rPr>
          <w:color w:val="0070C0"/>
        </w:rPr>
      </w:pPr>
      <w:r w:rsidRPr="00C27A1E">
        <w:rPr>
          <w:rStyle w:val="FootnoteReference"/>
          <w:color w:val="0070C0"/>
        </w:rPr>
        <w:footnoteRef/>
      </w:r>
      <w:r w:rsidR="00D85155" w:rsidRPr="00C27A1E">
        <w:rPr>
          <w:color w:val="0070C0"/>
        </w:rPr>
        <w:t xml:space="preserve"> C</w:t>
      </w:r>
      <w:r w:rsidRPr="00C27A1E">
        <w:rPr>
          <w:color w:val="0070C0"/>
        </w:rPr>
        <w:t xml:space="preserve">hoose one of the following which describes the borrowing entity </w:t>
      </w:r>
    </w:p>
    <w:p w:rsidR="00A11ADA" w:rsidRPr="00C27A1E" w:rsidRDefault="00A11ADA" w:rsidP="004F4EFB">
      <w:pPr>
        <w:pStyle w:val="FootnoteText"/>
        <w:numPr>
          <w:ilvl w:val="0"/>
          <w:numId w:val="7"/>
        </w:numPr>
        <w:rPr>
          <w:color w:val="0070C0"/>
        </w:rPr>
      </w:pPr>
      <w:r w:rsidRPr="00C27A1E">
        <w:rPr>
          <w:color w:val="0070C0"/>
        </w:rPr>
        <w:t>delete the others, remove the bullets</w:t>
      </w:r>
      <w:r w:rsidR="004F4EFB" w:rsidRPr="00C27A1E">
        <w:rPr>
          <w:color w:val="0070C0"/>
        </w:rPr>
        <w:t xml:space="preserve">, remove text </w:t>
      </w:r>
      <w:proofErr w:type="spellStart"/>
      <w:r w:rsidR="004F4EFB" w:rsidRPr="00C27A1E">
        <w:rPr>
          <w:color w:val="0070C0"/>
        </w:rPr>
        <w:t>colour</w:t>
      </w:r>
      <w:proofErr w:type="spellEnd"/>
    </w:p>
  </w:footnote>
  <w:footnote w:id="5">
    <w:p w:rsidR="00A11ADA" w:rsidRPr="00C27A1E" w:rsidRDefault="00A11ADA">
      <w:pPr>
        <w:pStyle w:val="FootnoteText"/>
        <w:rPr>
          <w:color w:val="0070C0"/>
        </w:rPr>
      </w:pPr>
      <w:r w:rsidRPr="00C27A1E">
        <w:rPr>
          <w:rStyle w:val="FootnoteReference"/>
          <w:color w:val="0070C0"/>
        </w:rPr>
        <w:footnoteRef/>
      </w:r>
      <w:r w:rsidR="00D85155" w:rsidRPr="00C27A1E">
        <w:rPr>
          <w:color w:val="0070C0"/>
        </w:rPr>
        <w:t xml:space="preserve"> D</w:t>
      </w:r>
      <w:r w:rsidRPr="00C27A1E">
        <w:rPr>
          <w:color w:val="0070C0"/>
        </w:rPr>
        <w:t>escribe what the loan proceeds will be used for</w:t>
      </w:r>
    </w:p>
  </w:footnote>
  <w:footnote w:id="6">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N</w:t>
      </w:r>
      <w:r w:rsidRPr="00923FF7">
        <w:rPr>
          <w:color w:val="005DA2"/>
        </w:rPr>
        <w:t>umber of years – in words and figures</w:t>
      </w:r>
    </w:p>
  </w:footnote>
  <w:footnote w:id="7">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F</w:t>
      </w:r>
      <w:r w:rsidRPr="00923FF7">
        <w:rPr>
          <w:color w:val="005DA2"/>
        </w:rPr>
        <w:t>requency of payments – e.g. monthly, annual</w:t>
      </w:r>
    </w:p>
  </w:footnote>
  <w:footnote w:id="8">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A</w:t>
      </w:r>
      <w:r w:rsidRPr="00923FF7">
        <w:rPr>
          <w:color w:val="005DA2"/>
        </w:rPr>
        <w:t>mount of installment payment, in words and figures</w:t>
      </w:r>
    </w:p>
  </w:footnote>
  <w:footnote w:id="9">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D</w:t>
      </w:r>
      <w:r w:rsidRPr="00923FF7">
        <w:rPr>
          <w:color w:val="005DA2"/>
        </w:rPr>
        <w:t>escribe where the funds are coming from – e.g. surplus funds, reserves, loan from other financial institution</w:t>
      </w:r>
    </w:p>
  </w:footnote>
  <w:footnote w:id="10">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D</w:t>
      </w:r>
      <w:r w:rsidRPr="00923FF7">
        <w:rPr>
          <w:color w:val="005DA2"/>
        </w:rPr>
        <w:t>elete this provision if the municipality waives this requirement</w:t>
      </w:r>
    </w:p>
    <w:p w:rsidR="00D85155" w:rsidRPr="00923FF7" w:rsidRDefault="00D85155" w:rsidP="00D85155">
      <w:pPr>
        <w:pStyle w:val="FootnoteText"/>
        <w:numPr>
          <w:ilvl w:val="0"/>
          <w:numId w:val="4"/>
        </w:numPr>
        <w:rPr>
          <w:color w:val="005DA2"/>
        </w:rPr>
      </w:pPr>
      <w:r w:rsidRPr="00923FF7">
        <w:rPr>
          <w:color w:val="005DA2"/>
        </w:rPr>
        <w:t>The bylaw may be enhanced to include certain aspects included within the promissory note, such as the start date, frequency and amount of payments</w:t>
      </w:r>
    </w:p>
  </w:footnote>
  <w:footnote w:id="11">
    <w:p w:rsidR="00A7504F" w:rsidRPr="00923FF7" w:rsidRDefault="00A7504F">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I</w:t>
      </w:r>
      <w:r w:rsidRPr="00923FF7">
        <w:rPr>
          <w:color w:val="005DA2"/>
        </w:rPr>
        <w:t>f the municipality is requesting a promissory note signed by the borrower, ensure details contained within the bylaw and the note are identical</w:t>
      </w:r>
    </w:p>
  </w:footnote>
  <w:footnote w:id="12">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D</w:t>
      </w:r>
      <w:r w:rsidRPr="00923FF7">
        <w:rPr>
          <w:color w:val="005DA2"/>
        </w:rPr>
        <w:t>escribe how the funds are to be disbursed – e.g. directly to the borrower, to a supplier on behalf of the borrower, other</w:t>
      </w:r>
    </w:p>
  </w:footnote>
  <w:footnote w:id="13">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T</w:t>
      </w:r>
      <w:r w:rsidRPr="00923FF7">
        <w:rPr>
          <w:color w:val="005DA2"/>
        </w:rPr>
        <w:t>his clause reinforces council’s awareness that issuance of this loan may impact the municipality in the future</w:t>
      </w:r>
    </w:p>
  </w:footnote>
  <w:footnote w:id="14">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w:t>
      </w:r>
      <w:r w:rsidR="00D85155" w:rsidRPr="00923FF7">
        <w:rPr>
          <w:color w:val="005DA2"/>
        </w:rPr>
        <w:t>T</w:t>
      </w:r>
      <w:r w:rsidRPr="00923FF7">
        <w:rPr>
          <w:color w:val="005DA2"/>
        </w:rPr>
        <w:t xml:space="preserve">his is an opportunity for council to describe what action will be taken if the borrower defaults on the loan – e.g. the municipality may acquire ownership of the goods purchased, reduce future financial assistance to the organization, allocate resources to replenish the source of funds, </w:t>
      </w:r>
      <w:proofErr w:type="spellStart"/>
      <w:r w:rsidRPr="00923FF7">
        <w:rPr>
          <w:color w:val="005DA2"/>
        </w:rPr>
        <w:t>etc</w:t>
      </w:r>
      <w:proofErr w:type="spellEnd"/>
    </w:p>
    <w:p w:rsidR="00A7504F" w:rsidRPr="00923FF7" w:rsidRDefault="00A7504F" w:rsidP="00A7504F">
      <w:pPr>
        <w:pStyle w:val="FootnoteText"/>
        <w:numPr>
          <w:ilvl w:val="0"/>
          <w:numId w:val="3"/>
        </w:numPr>
        <w:rPr>
          <w:color w:val="005DA2"/>
        </w:rPr>
      </w:pPr>
      <w:r w:rsidRPr="00923FF7">
        <w:rPr>
          <w:color w:val="005DA2"/>
        </w:rPr>
        <w:t xml:space="preserve">This </w:t>
      </w:r>
      <w:r w:rsidR="00A0636D" w:rsidRPr="00923FF7">
        <w:rPr>
          <w:color w:val="005DA2"/>
        </w:rPr>
        <w:t>matter may</w:t>
      </w:r>
      <w:r w:rsidRPr="00923FF7">
        <w:rPr>
          <w:color w:val="005DA2"/>
        </w:rPr>
        <w:t xml:space="preserve"> be addressed within the promissory note</w:t>
      </w:r>
    </w:p>
  </w:footnote>
  <w:footnote w:id="15">
    <w:p w:rsidR="00A11ADA" w:rsidRPr="00923FF7" w:rsidRDefault="00A11ADA">
      <w:pPr>
        <w:pStyle w:val="FootnoteText"/>
        <w:rPr>
          <w:color w:val="005DA2"/>
        </w:rPr>
      </w:pPr>
      <w:r w:rsidRPr="00923FF7">
        <w:rPr>
          <w:rStyle w:val="FootnoteReference"/>
          <w:color w:val="005DA2"/>
        </w:rPr>
        <w:footnoteRef/>
      </w:r>
      <w:r w:rsidRPr="00923FF7">
        <w:rPr>
          <w:color w:val="005DA2"/>
        </w:rPr>
        <w:t xml:space="preserve"> This draft promissory note is based on a document found at </w:t>
      </w:r>
      <w:hyperlink r:id="rId1" w:history="1">
        <w:r w:rsidRPr="00923FF7">
          <w:rPr>
            <w:rStyle w:val="Hyperlink"/>
            <w:color w:val="005DA2"/>
          </w:rPr>
          <w:t>http://www.expertlaw.com/library/business/promissory_note_form.html</w:t>
        </w:r>
      </w:hyperlink>
      <w:r w:rsidRPr="00923FF7">
        <w:rPr>
          <w:color w:val="005DA2"/>
        </w:rPr>
        <w:t xml:space="preserve"> and has been modified for consideration by Saskatchewan municipalities.  This draft must be modified further to accommodate local conditions.  Council is advised to seek the advice of its legal counsel before offering this promissory note to a borrower.</w:t>
      </w:r>
    </w:p>
  </w:footnote>
  <w:footnote w:id="16">
    <w:p w:rsidR="004341AB" w:rsidRPr="00923FF7" w:rsidRDefault="004341AB">
      <w:pPr>
        <w:pStyle w:val="FootnoteText"/>
        <w:rPr>
          <w:color w:val="005DA2"/>
        </w:rPr>
      </w:pPr>
      <w:r w:rsidRPr="00923FF7">
        <w:rPr>
          <w:rStyle w:val="FootnoteReference"/>
          <w:color w:val="005DA2"/>
        </w:rPr>
        <w:footnoteRef/>
      </w:r>
      <w:r w:rsidRPr="00923FF7">
        <w:rPr>
          <w:color w:val="005DA2"/>
        </w:rPr>
        <w:t xml:space="preserve"> Other web resources such as </w:t>
      </w:r>
      <w:hyperlink r:id="rId2" w:history="1">
        <w:r w:rsidRPr="00923FF7">
          <w:rPr>
            <w:rStyle w:val="Hyperlink"/>
            <w:color w:val="005DA2"/>
          </w:rPr>
          <w:t>www.lawdepot.ca</w:t>
        </w:r>
      </w:hyperlink>
      <w:r w:rsidRPr="00923FF7">
        <w:rPr>
          <w:color w:val="005DA2"/>
        </w:rPr>
        <w:t xml:space="preserve"> ask for details regarding the lending arrangement and will generate a document upon acquisition of a </w:t>
      </w:r>
      <w:proofErr w:type="spellStart"/>
      <w:r w:rsidRPr="00923FF7">
        <w:rPr>
          <w:color w:val="005DA2"/>
        </w:rPr>
        <w:t>licence</w:t>
      </w:r>
      <w:proofErr w:type="spellEnd"/>
      <w:r w:rsidRPr="00923FF7">
        <w:rPr>
          <w:color w:val="005DA2"/>
        </w:rPr>
        <w:t>.  Web resources should not be considered as an alternative to seeking legal advice from your solicitor.</w:t>
      </w:r>
    </w:p>
  </w:footnote>
  <w:footnote w:id="17">
    <w:p w:rsidR="00D85155" w:rsidRPr="00923FF7" w:rsidRDefault="00D85155">
      <w:pPr>
        <w:pStyle w:val="FootnoteText"/>
        <w:rPr>
          <w:color w:val="005DA2"/>
        </w:rPr>
      </w:pPr>
      <w:r w:rsidRPr="00923FF7">
        <w:rPr>
          <w:rStyle w:val="FootnoteReference"/>
          <w:color w:val="005DA2"/>
        </w:rPr>
        <w:footnoteRef/>
      </w:r>
      <w:r w:rsidRPr="00923FF7">
        <w:rPr>
          <w:color w:val="005DA2"/>
        </w:rPr>
        <w:t xml:space="preserve"> Delete italicized statements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440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84355" o:spid="_x0000_s3074" type="#_x0000_t136" style="position:absolute;margin-left:0;margin-top:0;width:473.75pt;height:135.35pt;rotation:315;z-index:-251655168;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440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84356" o:spid="_x0000_s3075" type="#_x0000_t136" style="position:absolute;margin-left:0;margin-top:0;width:473.75pt;height:135.35pt;rotation:315;z-index:-251653120;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FF7" w:rsidRDefault="009440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384354" o:spid="_x0000_s3073" type="#_x0000_t136" style="position:absolute;margin-left:0;margin-top:0;width:473.75pt;height:135.35pt;rotation:315;z-index:-251657216;mso-position-horizontal:center;mso-position-horizontal-relative:margin;mso-position-vertical:center;mso-position-vertical-relative:margin" o:allowincell="f" fillcolor="#c6d9f1 [67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60C51"/>
    <w:multiLevelType w:val="hybridMultilevel"/>
    <w:tmpl w:val="62C6B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87C08"/>
    <w:multiLevelType w:val="hybridMultilevel"/>
    <w:tmpl w:val="3DBCB51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635B6B2E"/>
    <w:multiLevelType w:val="hybridMultilevel"/>
    <w:tmpl w:val="49EAE7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FBB1AFA"/>
    <w:multiLevelType w:val="hybridMultilevel"/>
    <w:tmpl w:val="4C246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2F1464D"/>
    <w:multiLevelType w:val="hybridMultilevel"/>
    <w:tmpl w:val="87D8D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385261"/>
    <w:multiLevelType w:val="hybridMultilevel"/>
    <w:tmpl w:val="53FA2B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E2C3C1B"/>
    <w:multiLevelType w:val="hybridMultilevel"/>
    <w:tmpl w:val="0D18D5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D655E"/>
    <w:rsid w:val="00120B15"/>
    <w:rsid w:val="00164C90"/>
    <w:rsid w:val="001A022F"/>
    <w:rsid w:val="001A15E6"/>
    <w:rsid w:val="00200C1F"/>
    <w:rsid w:val="0020116B"/>
    <w:rsid w:val="00267137"/>
    <w:rsid w:val="003B410A"/>
    <w:rsid w:val="003C59FA"/>
    <w:rsid w:val="00433B16"/>
    <w:rsid w:val="004341AB"/>
    <w:rsid w:val="00465726"/>
    <w:rsid w:val="004F4EFB"/>
    <w:rsid w:val="00511B35"/>
    <w:rsid w:val="0055348F"/>
    <w:rsid w:val="00582E8E"/>
    <w:rsid w:val="006A0F2B"/>
    <w:rsid w:val="0088041F"/>
    <w:rsid w:val="008B22CD"/>
    <w:rsid w:val="008B2859"/>
    <w:rsid w:val="00923FF7"/>
    <w:rsid w:val="00944097"/>
    <w:rsid w:val="009665D5"/>
    <w:rsid w:val="009B7A9D"/>
    <w:rsid w:val="009E3F11"/>
    <w:rsid w:val="009F059C"/>
    <w:rsid w:val="00A0636D"/>
    <w:rsid w:val="00A11ADA"/>
    <w:rsid w:val="00A7504F"/>
    <w:rsid w:val="00B01F30"/>
    <w:rsid w:val="00B92C93"/>
    <w:rsid w:val="00C27A1E"/>
    <w:rsid w:val="00C60C93"/>
    <w:rsid w:val="00C774F2"/>
    <w:rsid w:val="00C908E7"/>
    <w:rsid w:val="00CE6F77"/>
    <w:rsid w:val="00D74569"/>
    <w:rsid w:val="00D85155"/>
    <w:rsid w:val="00DD2202"/>
    <w:rsid w:val="00F511CE"/>
    <w:rsid w:val="00F57EF4"/>
    <w:rsid w:val="00F7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basedOn w:val="DefaultParagraphFont"/>
    <w:rPr>
      <w:color w:val="0000FF"/>
      <w:u w:val="single"/>
    </w:rPr>
  </w:style>
  <w:style w:type="paragraph" w:styleId="FootnoteText">
    <w:name w:val="footnote text"/>
    <w:basedOn w:val="Normal"/>
    <w:semiHidden/>
    <w:rsid w:val="00C774F2"/>
  </w:style>
  <w:style w:type="character" w:styleId="FootnoteReference">
    <w:name w:val="footnote reference"/>
    <w:basedOn w:val="DefaultParagraphFont"/>
    <w:semiHidden/>
    <w:rsid w:val="00C774F2"/>
    <w:rPr>
      <w:vertAlign w:val="superscript"/>
    </w:rPr>
  </w:style>
  <w:style w:type="paragraph" w:styleId="Header">
    <w:name w:val="header"/>
    <w:basedOn w:val="Normal"/>
    <w:link w:val="HeaderChar"/>
    <w:uiPriority w:val="99"/>
    <w:unhideWhenUsed/>
    <w:rsid w:val="00923FF7"/>
    <w:pPr>
      <w:tabs>
        <w:tab w:val="center" w:pos="4680"/>
        <w:tab w:val="right" w:pos="9360"/>
      </w:tabs>
    </w:pPr>
  </w:style>
  <w:style w:type="character" w:customStyle="1" w:styleId="HeaderChar">
    <w:name w:val="Header Char"/>
    <w:basedOn w:val="DefaultParagraphFont"/>
    <w:link w:val="Header"/>
    <w:uiPriority w:val="99"/>
    <w:rsid w:val="00923FF7"/>
  </w:style>
  <w:style w:type="paragraph" w:styleId="Footer">
    <w:name w:val="footer"/>
    <w:basedOn w:val="Normal"/>
    <w:link w:val="FooterChar"/>
    <w:uiPriority w:val="99"/>
    <w:unhideWhenUsed/>
    <w:rsid w:val="00923FF7"/>
    <w:pPr>
      <w:tabs>
        <w:tab w:val="center" w:pos="4680"/>
        <w:tab w:val="right" w:pos="9360"/>
      </w:tabs>
    </w:pPr>
  </w:style>
  <w:style w:type="character" w:customStyle="1" w:styleId="FooterChar">
    <w:name w:val="Footer Char"/>
    <w:basedOn w:val="DefaultParagraphFont"/>
    <w:link w:val="Footer"/>
    <w:uiPriority w:val="99"/>
    <w:rsid w:val="00923F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lawdepot.ca" TargetMode="External"/><Relationship Id="rId1" Type="http://schemas.openxmlformats.org/officeDocument/2006/relationships/hyperlink" Target="http://www.expertlaw.com/library/business/promissory_note_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5891</CharactersWithSpaces>
  <SharedDoc>false</SharedDoc>
  <HLinks>
    <vt:vector size="12" baseType="variant">
      <vt:variant>
        <vt:i4>7667762</vt:i4>
      </vt:variant>
      <vt:variant>
        <vt:i4>3</vt:i4>
      </vt:variant>
      <vt:variant>
        <vt:i4>0</vt:i4>
      </vt:variant>
      <vt:variant>
        <vt:i4>5</vt:i4>
      </vt:variant>
      <vt:variant>
        <vt:lpwstr>http://www.lawdepot.ca/</vt:lpwstr>
      </vt:variant>
      <vt:variant>
        <vt:lpwstr/>
      </vt:variant>
      <vt:variant>
        <vt:i4>5505046</vt:i4>
      </vt:variant>
      <vt:variant>
        <vt:i4>0</vt:i4>
      </vt:variant>
      <vt:variant>
        <vt:i4>0</vt:i4>
      </vt:variant>
      <vt:variant>
        <vt:i4>5</vt:i4>
      </vt:variant>
      <vt:variant>
        <vt:lpwstr>http://www.expertlaw.com/library/business/promissory_note_form.html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BYLAW</dc:title>
  <dc:creator>Phil Boivin</dc:creator>
  <cp:lastModifiedBy>Cooper, Darcie GR</cp:lastModifiedBy>
  <cp:revision>6</cp:revision>
  <cp:lastPrinted>2002-12-20T21:09:00Z</cp:lastPrinted>
  <dcterms:created xsi:type="dcterms:W3CDTF">2017-09-20T22:12:00Z</dcterms:created>
  <dcterms:modified xsi:type="dcterms:W3CDTF">2017-10-30T21:26:00Z</dcterms:modified>
</cp:coreProperties>
</file>