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946" w:rsidRPr="00506F24" w:rsidRDefault="00877946" w:rsidP="00281335">
      <w:pPr>
        <w:jc w:val="center"/>
        <w:rPr>
          <w:sz w:val="28"/>
          <w:szCs w:val="28"/>
        </w:rPr>
      </w:pPr>
      <w:bookmarkStart w:id="0" w:name="_GoBack"/>
      <w:bookmarkEnd w:id="0"/>
    </w:p>
    <w:p w:rsidR="00877946" w:rsidRPr="00506F24" w:rsidRDefault="00281335" w:rsidP="00281335">
      <w:pPr>
        <w:jc w:val="center"/>
        <w:rPr>
          <w:sz w:val="28"/>
          <w:szCs w:val="28"/>
        </w:rPr>
      </w:pPr>
      <w:r w:rsidRPr="00506F24">
        <w:rPr>
          <w:b/>
          <w:sz w:val="28"/>
          <w:szCs w:val="28"/>
        </w:rPr>
        <w:t>PUBLIC NOTICE POLICY BYLAW</w:t>
      </w:r>
    </w:p>
    <w:p w:rsidR="00877946" w:rsidRPr="00C56087" w:rsidRDefault="00877946" w:rsidP="00281335">
      <w:pPr>
        <w:jc w:val="center"/>
        <w:rPr>
          <w:rFonts w:ascii="Calibri" w:hAnsi="Calibri"/>
          <w:sz w:val="22"/>
          <w:szCs w:val="22"/>
        </w:rPr>
      </w:pPr>
    </w:p>
    <w:p w:rsidR="00D13002" w:rsidRPr="0090414F" w:rsidRDefault="00D13002" w:rsidP="0090414F">
      <w:pPr>
        <w:pBdr>
          <w:top w:val="single" w:sz="12" w:space="1" w:color="000000"/>
          <w:left w:val="single" w:sz="12" w:space="2" w:color="000000"/>
          <w:bottom w:val="single" w:sz="12" w:space="1" w:color="000000"/>
          <w:right w:val="single" w:sz="12" w:space="4" w:color="000000"/>
        </w:pBdr>
        <w:ind w:left="720" w:right="720"/>
        <w:jc w:val="center"/>
        <w:rPr>
          <w:rFonts w:ascii="Arial Bold" w:hAnsi="Arial Bold"/>
          <w:b/>
          <w:color w:val="FF0000"/>
          <w:sz w:val="22"/>
          <w:szCs w:val="22"/>
        </w:rPr>
      </w:pPr>
      <w:r w:rsidRPr="0090414F">
        <w:rPr>
          <w:rFonts w:ascii="Arial Bold" w:hAnsi="Arial Bold"/>
          <w:b/>
          <w:color w:val="FF0000"/>
          <w:sz w:val="22"/>
          <w:szCs w:val="22"/>
        </w:rPr>
        <w:t>Disclaimer:</w:t>
      </w:r>
    </w:p>
    <w:p w:rsidR="00D13002" w:rsidRPr="0090414F" w:rsidRDefault="00D13002" w:rsidP="00281335">
      <w:pPr>
        <w:pStyle w:val="BodyText"/>
        <w:pBdr>
          <w:top w:val="single" w:sz="12" w:space="1" w:color="000000"/>
          <w:left w:val="single" w:sz="12" w:space="2" w:color="000000"/>
          <w:bottom w:val="single" w:sz="12" w:space="1" w:color="000000"/>
          <w:right w:val="single" w:sz="12" w:space="4" w:color="000000"/>
        </w:pBdr>
        <w:tabs>
          <w:tab w:val="left" w:pos="7920"/>
        </w:tabs>
        <w:ind w:left="720" w:right="720"/>
        <w:rPr>
          <w:b/>
          <w:i/>
          <w:color w:val="FF0000"/>
          <w:sz w:val="20"/>
        </w:rPr>
      </w:pPr>
      <w:r w:rsidRPr="0090414F">
        <w:rPr>
          <w:b/>
          <w:i/>
          <w:color w:val="FF0000"/>
          <w:sz w:val="20"/>
        </w:rPr>
        <w:t>This draft bylaw has been prepared by staff in the Advisory Services and Municipal Relations Branch of the Ministry of Government Relations, not legal experts.  It is intended for guidance/illustrative purposes only and may be reworded to suit local conditions and requirements.  It is always advisable to obtain the advice of a solicitor in drafting bylaws.</w:t>
      </w:r>
    </w:p>
    <w:p w:rsidR="00D13002" w:rsidRPr="00C56087" w:rsidRDefault="00D13002" w:rsidP="00281335">
      <w:pPr>
        <w:jc w:val="center"/>
        <w:rPr>
          <w:rFonts w:ascii="Calibri" w:hAnsi="Calibri"/>
          <w:color w:val="FF0000"/>
          <w:sz w:val="22"/>
          <w:szCs w:val="22"/>
        </w:rPr>
      </w:pPr>
    </w:p>
    <w:p w:rsidR="00AB7404" w:rsidRDefault="00781410" w:rsidP="00AB7404">
      <w:r>
        <w:pict>
          <v:rect id="_x0000_i1025" style="width:0;height:1.5pt" o:hralign="center" o:hrstd="t" o:hr="t" fillcolor="gray" stroked="f"/>
        </w:pict>
      </w:r>
    </w:p>
    <w:p w:rsidR="00AB7404" w:rsidRDefault="00AB7404" w:rsidP="00AB7404">
      <w:pPr>
        <w:rPr>
          <w:b/>
          <w:sz w:val="24"/>
          <w:szCs w:val="24"/>
        </w:rPr>
      </w:pPr>
    </w:p>
    <w:p w:rsidR="00AB7404" w:rsidRPr="00200C1F" w:rsidRDefault="00AB7404" w:rsidP="00AB7404">
      <w:pPr>
        <w:jc w:val="center"/>
        <w:rPr>
          <w:b/>
          <w:sz w:val="24"/>
          <w:szCs w:val="24"/>
        </w:rPr>
      </w:pPr>
      <w:r w:rsidRPr="00200C1F">
        <w:rPr>
          <w:b/>
          <w:sz w:val="24"/>
          <w:szCs w:val="24"/>
        </w:rPr>
        <w:t>(MUNICIPALITY STATUS) OF (NAME / #)</w:t>
      </w:r>
    </w:p>
    <w:p w:rsidR="00AB7404" w:rsidRPr="00200C1F" w:rsidRDefault="00AB7404" w:rsidP="00AB7404">
      <w:pPr>
        <w:jc w:val="center"/>
        <w:rPr>
          <w:sz w:val="24"/>
          <w:szCs w:val="24"/>
        </w:rPr>
      </w:pPr>
    </w:p>
    <w:p w:rsidR="00AB7404" w:rsidRPr="00200C1F" w:rsidRDefault="00AB7404" w:rsidP="00AB7404">
      <w:pPr>
        <w:jc w:val="center"/>
        <w:rPr>
          <w:b/>
          <w:sz w:val="24"/>
          <w:szCs w:val="24"/>
        </w:rPr>
      </w:pPr>
      <w:r w:rsidRPr="00200C1F">
        <w:rPr>
          <w:b/>
          <w:sz w:val="24"/>
          <w:szCs w:val="24"/>
        </w:rPr>
        <w:t>BYLAW NO ______</w:t>
      </w:r>
    </w:p>
    <w:p w:rsidR="00877946" w:rsidRPr="00506F24" w:rsidRDefault="00877946" w:rsidP="00CE3B74">
      <w:pPr>
        <w:rPr>
          <w:sz w:val="24"/>
          <w:szCs w:val="24"/>
        </w:rPr>
      </w:pPr>
    </w:p>
    <w:p w:rsidR="00877946" w:rsidRPr="00506F24" w:rsidRDefault="00877946" w:rsidP="00AB7404">
      <w:pPr>
        <w:jc w:val="center"/>
        <w:rPr>
          <w:b/>
          <w:sz w:val="24"/>
          <w:szCs w:val="24"/>
        </w:rPr>
      </w:pPr>
      <w:r w:rsidRPr="00506F24">
        <w:rPr>
          <w:b/>
          <w:sz w:val="24"/>
          <w:szCs w:val="24"/>
        </w:rPr>
        <w:t>A BYLAW TO ESTABLISH A PUBLIC NOTICE POLICY</w:t>
      </w:r>
    </w:p>
    <w:p w:rsidR="00877946" w:rsidRPr="00506F24" w:rsidRDefault="00877946" w:rsidP="00CE3B74">
      <w:pPr>
        <w:rPr>
          <w:sz w:val="24"/>
          <w:szCs w:val="24"/>
        </w:rPr>
      </w:pPr>
    </w:p>
    <w:p w:rsidR="00877946" w:rsidRPr="00506F24" w:rsidRDefault="00877946" w:rsidP="00CF667C">
      <w:pPr>
        <w:spacing w:line="360" w:lineRule="auto"/>
        <w:rPr>
          <w:b/>
          <w:sz w:val="24"/>
          <w:szCs w:val="24"/>
        </w:rPr>
      </w:pPr>
      <w:r w:rsidRPr="00506F24">
        <w:rPr>
          <w:sz w:val="24"/>
          <w:szCs w:val="24"/>
        </w:rPr>
        <w:t xml:space="preserve">The Council of the </w:t>
      </w:r>
      <w:r w:rsidRPr="0069796F">
        <w:rPr>
          <w:sz w:val="24"/>
          <w:szCs w:val="24"/>
        </w:rPr>
        <w:t>(</w:t>
      </w:r>
      <w:r w:rsidRPr="00506F24">
        <w:rPr>
          <w:sz w:val="24"/>
          <w:szCs w:val="24"/>
          <w:u w:val="single"/>
        </w:rPr>
        <w:t>municipality status</w:t>
      </w:r>
      <w:r w:rsidRPr="00506F24">
        <w:rPr>
          <w:sz w:val="24"/>
          <w:szCs w:val="24"/>
        </w:rPr>
        <w:t xml:space="preserve">) of </w:t>
      </w:r>
      <w:r w:rsidRPr="0069796F">
        <w:rPr>
          <w:sz w:val="24"/>
          <w:szCs w:val="24"/>
        </w:rPr>
        <w:t>(</w:t>
      </w:r>
      <w:r w:rsidRPr="00506F24">
        <w:rPr>
          <w:sz w:val="24"/>
          <w:szCs w:val="24"/>
          <w:u w:val="single"/>
        </w:rPr>
        <w:t>name / #</w:t>
      </w:r>
      <w:r w:rsidRPr="0069796F">
        <w:rPr>
          <w:sz w:val="24"/>
          <w:szCs w:val="24"/>
        </w:rPr>
        <w:t>)</w:t>
      </w:r>
      <w:r w:rsidRPr="00506F24">
        <w:rPr>
          <w:sz w:val="24"/>
          <w:szCs w:val="24"/>
        </w:rPr>
        <w:t xml:space="preserve"> in the Province of Saskatchewan, enacts as follows:</w:t>
      </w:r>
    </w:p>
    <w:p w:rsidR="00E36219" w:rsidRDefault="00E36219" w:rsidP="00E36219">
      <w:pPr>
        <w:rPr>
          <w:sz w:val="24"/>
        </w:rPr>
      </w:pPr>
    </w:p>
    <w:p w:rsidR="00E36219" w:rsidRDefault="00E36219" w:rsidP="00E36219">
      <w:pPr>
        <w:rPr>
          <w:sz w:val="24"/>
        </w:rPr>
      </w:pPr>
      <w:r>
        <w:rPr>
          <w:sz w:val="24"/>
        </w:rPr>
        <w:t xml:space="preserve">This bylaw shall be referred to as </w:t>
      </w:r>
      <w:r w:rsidR="00E157D3">
        <w:rPr>
          <w:sz w:val="24"/>
        </w:rPr>
        <w:t xml:space="preserve">the </w:t>
      </w:r>
      <w:r>
        <w:rPr>
          <w:sz w:val="24"/>
        </w:rPr>
        <w:t>“Public Notice Bylaw”.</w:t>
      </w:r>
    </w:p>
    <w:p w:rsidR="00877946" w:rsidRPr="00506F24" w:rsidRDefault="00877946" w:rsidP="00CE3B74">
      <w:pPr>
        <w:spacing w:line="360" w:lineRule="auto"/>
        <w:ind w:left="720" w:right="720"/>
        <w:rPr>
          <w:b/>
          <w:sz w:val="24"/>
          <w:szCs w:val="24"/>
        </w:rPr>
      </w:pPr>
    </w:p>
    <w:p w:rsidR="00877946" w:rsidRPr="00506F24" w:rsidRDefault="00877946" w:rsidP="0090414F">
      <w:pPr>
        <w:spacing w:line="360" w:lineRule="auto"/>
        <w:ind w:right="720"/>
        <w:rPr>
          <w:b/>
          <w:sz w:val="24"/>
          <w:szCs w:val="24"/>
          <w:u w:val="single"/>
        </w:rPr>
      </w:pPr>
      <w:r w:rsidRPr="00506F24">
        <w:rPr>
          <w:b/>
          <w:sz w:val="24"/>
          <w:szCs w:val="24"/>
        </w:rPr>
        <w:t>1.</w:t>
      </w:r>
      <w:r w:rsidRPr="00506F24">
        <w:rPr>
          <w:b/>
          <w:sz w:val="24"/>
          <w:szCs w:val="24"/>
        </w:rPr>
        <w:tab/>
      </w:r>
      <w:r w:rsidRPr="00564B32">
        <w:rPr>
          <w:b/>
          <w:sz w:val="24"/>
          <w:szCs w:val="24"/>
        </w:rPr>
        <w:t>PURPOSE</w:t>
      </w:r>
    </w:p>
    <w:p w:rsidR="00877946" w:rsidRPr="00506F24" w:rsidRDefault="00877946" w:rsidP="00CF667C">
      <w:pPr>
        <w:pStyle w:val="BlockText"/>
        <w:spacing w:line="360" w:lineRule="auto"/>
        <w:ind w:left="720" w:right="0" w:hanging="720"/>
        <w:rPr>
          <w:szCs w:val="24"/>
        </w:rPr>
      </w:pPr>
      <w:r w:rsidRPr="00506F24">
        <w:rPr>
          <w:szCs w:val="24"/>
        </w:rPr>
        <w:t>1.1</w:t>
      </w:r>
      <w:r w:rsidRPr="00506F24">
        <w:rPr>
          <w:szCs w:val="24"/>
        </w:rPr>
        <w:tab/>
        <w:t>The purpose of this Policy is to set out the minimum notice requirements, the methods of notice to be followed in providing such notice, and the minimum time for giving notice with respect to any matters for which public notice is required to be given by Council.</w:t>
      </w:r>
    </w:p>
    <w:p w:rsidR="00877946" w:rsidRPr="00506F24" w:rsidRDefault="00877946" w:rsidP="00CE3B74">
      <w:pPr>
        <w:spacing w:line="360" w:lineRule="auto"/>
        <w:ind w:left="1440" w:right="720"/>
        <w:rPr>
          <w:sz w:val="24"/>
          <w:szCs w:val="24"/>
        </w:rPr>
      </w:pPr>
    </w:p>
    <w:p w:rsidR="00877946" w:rsidRPr="00564B32" w:rsidRDefault="00877946" w:rsidP="0090414F">
      <w:pPr>
        <w:spacing w:line="360" w:lineRule="auto"/>
        <w:ind w:right="720"/>
        <w:rPr>
          <w:b/>
          <w:sz w:val="24"/>
          <w:szCs w:val="24"/>
        </w:rPr>
      </w:pPr>
      <w:r w:rsidRPr="00506F24">
        <w:rPr>
          <w:b/>
          <w:sz w:val="24"/>
          <w:szCs w:val="24"/>
        </w:rPr>
        <w:t>2.</w:t>
      </w:r>
      <w:r w:rsidRPr="00506F24">
        <w:rPr>
          <w:b/>
          <w:sz w:val="24"/>
          <w:szCs w:val="24"/>
        </w:rPr>
        <w:tab/>
      </w:r>
      <w:r w:rsidRPr="00564B32">
        <w:rPr>
          <w:b/>
          <w:sz w:val="24"/>
          <w:szCs w:val="24"/>
        </w:rPr>
        <w:t>DEFINITIONS</w:t>
      </w:r>
    </w:p>
    <w:p w:rsidR="00877946" w:rsidRPr="00506F24" w:rsidRDefault="00877946" w:rsidP="00CF667C">
      <w:pPr>
        <w:spacing w:line="360" w:lineRule="auto"/>
        <w:ind w:left="720" w:hanging="720"/>
        <w:rPr>
          <w:sz w:val="24"/>
          <w:szCs w:val="24"/>
        </w:rPr>
      </w:pPr>
      <w:r w:rsidRPr="00506F24">
        <w:rPr>
          <w:sz w:val="24"/>
          <w:szCs w:val="24"/>
        </w:rPr>
        <w:t>2.1</w:t>
      </w:r>
      <w:r w:rsidRPr="00506F24">
        <w:rPr>
          <w:sz w:val="24"/>
          <w:szCs w:val="24"/>
        </w:rPr>
        <w:tab/>
        <w:t>For the purpose of this policy, the following terms and words shall have the following meanings:</w:t>
      </w:r>
    </w:p>
    <w:p w:rsidR="00877946" w:rsidRPr="00506F24" w:rsidRDefault="00877946" w:rsidP="00CF667C">
      <w:pPr>
        <w:spacing w:line="360" w:lineRule="auto"/>
        <w:ind w:left="1440" w:hanging="720"/>
        <w:rPr>
          <w:sz w:val="24"/>
          <w:szCs w:val="24"/>
        </w:rPr>
      </w:pPr>
      <w:r w:rsidRPr="00506F24">
        <w:rPr>
          <w:sz w:val="24"/>
          <w:szCs w:val="24"/>
        </w:rPr>
        <w:t>(a)</w:t>
      </w:r>
      <w:r w:rsidRPr="00506F24">
        <w:rPr>
          <w:sz w:val="24"/>
          <w:szCs w:val="24"/>
        </w:rPr>
        <w:tab/>
        <w:t xml:space="preserve">the term “affected parties” shall mean those members of the public who are, in the opinion of the Administrator, directly and uniquely affected by a matter under consideration by Council, to an extent greater than other members of the general public; </w:t>
      </w:r>
    </w:p>
    <w:p w:rsidR="00877946" w:rsidRPr="00506F24" w:rsidRDefault="00877946" w:rsidP="00CF667C">
      <w:pPr>
        <w:tabs>
          <w:tab w:val="left" w:pos="-1440"/>
        </w:tabs>
        <w:spacing w:line="360" w:lineRule="auto"/>
        <w:ind w:left="1440" w:hanging="720"/>
        <w:rPr>
          <w:sz w:val="24"/>
          <w:szCs w:val="24"/>
          <w:lang w:val="en-GB"/>
        </w:rPr>
      </w:pPr>
      <w:r w:rsidRPr="00506F24">
        <w:rPr>
          <w:sz w:val="24"/>
          <w:szCs w:val="24"/>
        </w:rPr>
        <w:lastRenderedPageBreak/>
        <w:t>(b)</w:t>
      </w:r>
      <w:r w:rsidRPr="00506F24">
        <w:rPr>
          <w:sz w:val="24"/>
          <w:szCs w:val="24"/>
        </w:rPr>
        <w:tab/>
      </w:r>
      <w:r w:rsidRPr="00506F24">
        <w:rPr>
          <w:sz w:val="24"/>
          <w:szCs w:val="24"/>
          <w:lang w:val="en-GB"/>
        </w:rPr>
        <w:t>the term “Council” means the elected officials of the (name of municipality);</w:t>
      </w:r>
    </w:p>
    <w:p w:rsidR="00877946" w:rsidRPr="00506F24" w:rsidRDefault="00877946" w:rsidP="00CF667C">
      <w:pPr>
        <w:spacing w:line="360" w:lineRule="auto"/>
        <w:ind w:left="1440" w:hanging="720"/>
        <w:rPr>
          <w:sz w:val="24"/>
          <w:szCs w:val="24"/>
          <w:lang w:val="en-GB"/>
        </w:rPr>
      </w:pPr>
      <w:r w:rsidRPr="00506F24">
        <w:rPr>
          <w:sz w:val="24"/>
          <w:szCs w:val="24"/>
          <w:lang w:val="en-GB"/>
        </w:rPr>
        <w:t xml:space="preserve"> (c)</w:t>
      </w:r>
      <w:r w:rsidRPr="00506F24">
        <w:rPr>
          <w:sz w:val="24"/>
          <w:szCs w:val="24"/>
          <w:lang w:val="en-GB"/>
        </w:rPr>
        <w:tab/>
        <w:t>the term “Administrator” means the person appointed as the Administrator for the ____________of __________or his/her duly authorised representative or designate;</w:t>
      </w:r>
      <w:r w:rsidR="005679BE">
        <w:rPr>
          <w:sz w:val="24"/>
          <w:szCs w:val="24"/>
          <w:lang w:val="en-GB"/>
        </w:rPr>
        <w:t xml:space="preserve"> and</w:t>
      </w:r>
    </w:p>
    <w:p w:rsidR="00BF7119" w:rsidRPr="00AE796B" w:rsidRDefault="00BF7119" w:rsidP="00CF667C">
      <w:pPr>
        <w:tabs>
          <w:tab w:val="left" w:pos="-1440"/>
        </w:tabs>
        <w:spacing w:line="360" w:lineRule="auto"/>
        <w:ind w:left="1440" w:hanging="720"/>
        <w:jc w:val="both"/>
        <w:rPr>
          <w:sz w:val="24"/>
          <w:szCs w:val="24"/>
        </w:rPr>
      </w:pPr>
      <w:r w:rsidRPr="00506F24">
        <w:rPr>
          <w:sz w:val="24"/>
          <w:szCs w:val="24"/>
        </w:rPr>
        <w:t>(d)</w:t>
      </w:r>
      <w:r w:rsidRPr="00506F24">
        <w:rPr>
          <w:sz w:val="24"/>
          <w:szCs w:val="24"/>
        </w:rPr>
        <w:tab/>
      </w:r>
      <w:r w:rsidRPr="00AE796B">
        <w:rPr>
          <w:sz w:val="24"/>
          <w:szCs w:val="24"/>
        </w:rPr>
        <w:t xml:space="preserve">the term “clear days” shall mean the number of calendar days, </w:t>
      </w:r>
      <w:r w:rsidR="00AE796B" w:rsidRPr="00412B00">
        <w:rPr>
          <w:sz w:val="24"/>
          <w:szCs w:val="24"/>
        </w:rPr>
        <w:t>ex</w:t>
      </w:r>
      <w:r w:rsidRPr="00412B00">
        <w:rPr>
          <w:sz w:val="24"/>
          <w:szCs w:val="24"/>
        </w:rPr>
        <w:t>cl</w:t>
      </w:r>
      <w:r w:rsidRPr="00AE796B">
        <w:rPr>
          <w:sz w:val="24"/>
          <w:szCs w:val="24"/>
        </w:rPr>
        <w:t xml:space="preserve">uding the day of original posting, publishing or mailing, as the case may be, </w:t>
      </w:r>
      <w:r w:rsidR="00AE796B" w:rsidRPr="00412B00">
        <w:rPr>
          <w:sz w:val="24"/>
          <w:szCs w:val="24"/>
        </w:rPr>
        <w:t>and</w:t>
      </w:r>
      <w:r w:rsidRPr="00AE796B">
        <w:rPr>
          <w:sz w:val="24"/>
          <w:szCs w:val="24"/>
        </w:rPr>
        <w:t xml:space="preserve"> excluding the day of the Council meeting;</w:t>
      </w:r>
    </w:p>
    <w:p w:rsidR="00877946" w:rsidRPr="00506F24" w:rsidRDefault="00877946" w:rsidP="00CE3B74">
      <w:pPr>
        <w:spacing w:line="360" w:lineRule="auto"/>
        <w:ind w:left="720" w:right="720"/>
        <w:rPr>
          <w:sz w:val="24"/>
          <w:szCs w:val="24"/>
        </w:rPr>
      </w:pPr>
    </w:p>
    <w:p w:rsidR="00877946" w:rsidRPr="00506F24" w:rsidRDefault="00877946" w:rsidP="00CF667C">
      <w:pPr>
        <w:spacing w:line="360" w:lineRule="auto"/>
        <w:ind w:right="720"/>
        <w:rPr>
          <w:b/>
          <w:sz w:val="24"/>
          <w:szCs w:val="24"/>
        </w:rPr>
      </w:pPr>
      <w:r w:rsidRPr="00506F24">
        <w:rPr>
          <w:b/>
          <w:sz w:val="24"/>
          <w:szCs w:val="24"/>
        </w:rPr>
        <w:t>3.</w:t>
      </w:r>
      <w:r w:rsidRPr="00506F24">
        <w:rPr>
          <w:b/>
          <w:sz w:val="24"/>
          <w:szCs w:val="24"/>
        </w:rPr>
        <w:tab/>
      </w:r>
      <w:r w:rsidRPr="00CF667C">
        <w:rPr>
          <w:b/>
          <w:sz w:val="24"/>
          <w:szCs w:val="24"/>
        </w:rPr>
        <w:t>MATTERS FOR WHICH NOTICE MUST BE GIVEN</w:t>
      </w:r>
    </w:p>
    <w:p w:rsidR="00877946" w:rsidRPr="00506F24" w:rsidRDefault="00877946" w:rsidP="00CF667C">
      <w:pPr>
        <w:spacing w:line="360" w:lineRule="auto"/>
        <w:ind w:left="720" w:hanging="720"/>
        <w:rPr>
          <w:sz w:val="24"/>
          <w:szCs w:val="24"/>
        </w:rPr>
      </w:pPr>
      <w:r w:rsidRPr="00506F24">
        <w:rPr>
          <w:sz w:val="24"/>
          <w:szCs w:val="24"/>
        </w:rPr>
        <w:t>3.1</w:t>
      </w:r>
      <w:r w:rsidRPr="00506F24">
        <w:rPr>
          <w:sz w:val="24"/>
          <w:szCs w:val="24"/>
        </w:rPr>
        <w:tab/>
        <w:t>Public notice in accordance with this policy shall be given before Council initially considers the following matters</w:t>
      </w:r>
      <w:r w:rsidR="00515F0D" w:rsidRPr="00506F24">
        <w:rPr>
          <w:rStyle w:val="FootnoteReference"/>
          <w:sz w:val="24"/>
          <w:szCs w:val="24"/>
        </w:rPr>
        <w:footnoteReference w:id="1"/>
      </w:r>
      <w:r w:rsidR="005679BE">
        <w:rPr>
          <w:sz w:val="24"/>
          <w:szCs w:val="24"/>
        </w:rPr>
        <w:t>:</w:t>
      </w:r>
    </w:p>
    <w:p w:rsidR="00877946" w:rsidRPr="00506F24" w:rsidRDefault="00877946" w:rsidP="00CF667C">
      <w:pPr>
        <w:spacing w:line="360" w:lineRule="auto"/>
        <w:ind w:left="1440" w:hanging="720"/>
        <w:rPr>
          <w:sz w:val="24"/>
          <w:szCs w:val="24"/>
        </w:rPr>
      </w:pPr>
      <w:r w:rsidRPr="00506F24">
        <w:rPr>
          <w:sz w:val="24"/>
          <w:szCs w:val="24"/>
        </w:rPr>
        <w:t>(a)</w:t>
      </w:r>
      <w:r w:rsidRPr="00506F24">
        <w:rPr>
          <w:sz w:val="24"/>
          <w:szCs w:val="24"/>
        </w:rPr>
        <w:tab/>
        <w:t>permanently closing or blocking off a street, lane or walkway;</w:t>
      </w:r>
    </w:p>
    <w:p w:rsidR="00877946" w:rsidRPr="00506F24" w:rsidRDefault="00877946" w:rsidP="00CF667C">
      <w:pPr>
        <w:spacing w:line="360" w:lineRule="auto"/>
        <w:ind w:left="1440" w:hanging="720"/>
        <w:rPr>
          <w:sz w:val="24"/>
          <w:szCs w:val="24"/>
        </w:rPr>
      </w:pPr>
      <w:r w:rsidRPr="00506F24">
        <w:rPr>
          <w:sz w:val="24"/>
          <w:szCs w:val="24"/>
        </w:rPr>
        <w:t>(b)</w:t>
      </w:r>
      <w:r w:rsidRPr="00506F24">
        <w:rPr>
          <w:sz w:val="24"/>
          <w:szCs w:val="24"/>
        </w:rPr>
        <w:tab/>
        <w:t>disposition of municipal lands or buildings;</w:t>
      </w:r>
    </w:p>
    <w:p w:rsidR="00877946" w:rsidRPr="00506F24" w:rsidRDefault="00877946" w:rsidP="00CF667C">
      <w:pPr>
        <w:spacing w:line="360" w:lineRule="auto"/>
        <w:ind w:left="1440" w:hanging="720"/>
        <w:rPr>
          <w:sz w:val="24"/>
          <w:szCs w:val="24"/>
        </w:rPr>
      </w:pPr>
      <w:r w:rsidRPr="00506F24">
        <w:rPr>
          <w:sz w:val="24"/>
          <w:szCs w:val="24"/>
        </w:rPr>
        <w:t>(c)</w:t>
      </w:r>
      <w:r w:rsidRPr="00506F24">
        <w:rPr>
          <w:sz w:val="24"/>
          <w:szCs w:val="24"/>
        </w:rPr>
        <w:tab/>
        <w:t>selling or leasing land for less than fair market value and without a public offering;</w:t>
      </w:r>
    </w:p>
    <w:p w:rsidR="00877946" w:rsidRPr="00506F24" w:rsidRDefault="00877946" w:rsidP="00CF667C">
      <w:pPr>
        <w:spacing w:line="360" w:lineRule="auto"/>
        <w:ind w:left="1440" w:hanging="720"/>
        <w:rPr>
          <w:sz w:val="24"/>
          <w:szCs w:val="24"/>
        </w:rPr>
      </w:pPr>
      <w:r w:rsidRPr="00506F24">
        <w:rPr>
          <w:sz w:val="24"/>
          <w:szCs w:val="24"/>
        </w:rPr>
        <w:t>(d)</w:t>
      </w:r>
      <w:r w:rsidRPr="00506F24">
        <w:rPr>
          <w:sz w:val="24"/>
          <w:szCs w:val="24"/>
        </w:rPr>
        <w:tab/>
        <w:t xml:space="preserve">prohibiting or limiting the number of businesses of a particular type in an area of the municipality or specifying separation distances between businesses of a particular type; </w:t>
      </w:r>
    </w:p>
    <w:p w:rsidR="00877946" w:rsidRPr="00506F24" w:rsidRDefault="00877946" w:rsidP="00CF667C">
      <w:pPr>
        <w:spacing w:line="360" w:lineRule="auto"/>
        <w:ind w:left="1440" w:hanging="720"/>
        <w:rPr>
          <w:sz w:val="24"/>
          <w:szCs w:val="24"/>
        </w:rPr>
      </w:pPr>
      <w:r w:rsidRPr="00506F24">
        <w:rPr>
          <w:sz w:val="24"/>
          <w:szCs w:val="24"/>
        </w:rPr>
        <w:t>(e)</w:t>
      </w:r>
      <w:r w:rsidRPr="00506F24">
        <w:rPr>
          <w:sz w:val="24"/>
          <w:szCs w:val="24"/>
        </w:rPr>
        <w:tab/>
        <w:t>borrowing money, lending money or guaranteeing the repayment of a loan;</w:t>
      </w:r>
    </w:p>
    <w:p w:rsidR="00877946" w:rsidRPr="00506F24" w:rsidRDefault="00877946" w:rsidP="00CF667C">
      <w:pPr>
        <w:spacing w:line="360" w:lineRule="auto"/>
        <w:ind w:left="1440" w:hanging="720"/>
        <w:rPr>
          <w:sz w:val="24"/>
          <w:szCs w:val="24"/>
        </w:rPr>
      </w:pPr>
      <w:r w:rsidRPr="00506F24">
        <w:rPr>
          <w:sz w:val="24"/>
          <w:szCs w:val="24"/>
        </w:rPr>
        <w:t>(f)</w:t>
      </w:r>
      <w:r w:rsidRPr="00506F24">
        <w:rPr>
          <w:sz w:val="24"/>
          <w:szCs w:val="24"/>
        </w:rPr>
        <w:tab/>
        <w:t>imposing a special tax or determining the use to which excess revenue from a special tax is to be put;</w:t>
      </w:r>
    </w:p>
    <w:p w:rsidR="00877946" w:rsidRPr="00506F24" w:rsidRDefault="00877946" w:rsidP="00CF667C">
      <w:pPr>
        <w:spacing w:line="360" w:lineRule="auto"/>
        <w:ind w:left="1440" w:hanging="720"/>
        <w:rPr>
          <w:sz w:val="24"/>
          <w:szCs w:val="24"/>
        </w:rPr>
      </w:pPr>
      <w:r w:rsidRPr="00506F24">
        <w:rPr>
          <w:sz w:val="24"/>
          <w:szCs w:val="24"/>
        </w:rPr>
        <w:t>(g)</w:t>
      </w:r>
      <w:r w:rsidRPr="00506F24">
        <w:rPr>
          <w:sz w:val="24"/>
          <w:szCs w:val="24"/>
        </w:rPr>
        <w:tab/>
        <w:t>establishing a purchasing policy;</w:t>
      </w:r>
    </w:p>
    <w:p w:rsidR="00877946" w:rsidRPr="00506F24" w:rsidRDefault="00877946" w:rsidP="00CF667C">
      <w:pPr>
        <w:spacing w:line="360" w:lineRule="auto"/>
        <w:ind w:left="1440" w:hanging="720"/>
        <w:rPr>
          <w:sz w:val="24"/>
          <w:szCs w:val="24"/>
        </w:rPr>
      </w:pPr>
      <w:r w:rsidRPr="00506F24">
        <w:rPr>
          <w:sz w:val="24"/>
          <w:szCs w:val="24"/>
        </w:rPr>
        <w:t>(h)</w:t>
      </w:r>
      <w:r w:rsidRPr="00506F24">
        <w:rPr>
          <w:sz w:val="24"/>
          <w:szCs w:val="24"/>
        </w:rPr>
        <w:tab/>
        <w:t>sale or lease of mines and minerals owned by a municipality;</w:t>
      </w:r>
    </w:p>
    <w:p w:rsidR="00877946" w:rsidRPr="00506F24" w:rsidRDefault="00877946" w:rsidP="00CF667C">
      <w:pPr>
        <w:spacing w:line="360" w:lineRule="auto"/>
        <w:ind w:left="1440" w:hanging="720"/>
        <w:rPr>
          <w:sz w:val="24"/>
          <w:szCs w:val="24"/>
        </w:rPr>
      </w:pPr>
      <w:r w:rsidRPr="00506F24">
        <w:rPr>
          <w:sz w:val="24"/>
          <w:szCs w:val="24"/>
        </w:rPr>
        <w:t>(j)</w:t>
      </w:r>
      <w:r w:rsidRPr="00506F24">
        <w:rPr>
          <w:sz w:val="24"/>
          <w:szCs w:val="24"/>
        </w:rPr>
        <w:tab/>
        <w:t>establishing a business improvement district;</w:t>
      </w:r>
    </w:p>
    <w:p w:rsidR="00877946" w:rsidRPr="00506F24" w:rsidRDefault="00877946" w:rsidP="00CF667C">
      <w:pPr>
        <w:spacing w:line="360" w:lineRule="auto"/>
        <w:ind w:left="1440" w:hanging="720"/>
        <w:rPr>
          <w:sz w:val="24"/>
          <w:szCs w:val="24"/>
        </w:rPr>
      </w:pPr>
      <w:r w:rsidRPr="00506F24">
        <w:rPr>
          <w:sz w:val="24"/>
          <w:szCs w:val="24"/>
        </w:rPr>
        <w:t>(j)</w:t>
      </w:r>
      <w:r w:rsidRPr="00506F24">
        <w:rPr>
          <w:sz w:val="24"/>
          <w:szCs w:val="24"/>
        </w:rPr>
        <w:tab/>
        <w:t>setting remuneration for council or committee members and other bodies established by the council;</w:t>
      </w:r>
    </w:p>
    <w:p w:rsidR="00877946" w:rsidRPr="00506F24" w:rsidRDefault="00877946" w:rsidP="00CF667C">
      <w:pPr>
        <w:spacing w:line="360" w:lineRule="auto"/>
        <w:ind w:left="1440" w:hanging="720"/>
        <w:rPr>
          <w:sz w:val="24"/>
          <w:szCs w:val="24"/>
        </w:rPr>
      </w:pPr>
      <w:r w:rsidRPr="00506F24">
        <w:rPr>
          <w:sz w:val="24"/>
          <w:szCs w:val="24"/>
        </w:rPr>
        <w:t>(k)</w:t>
      </w:r>
      <w:r w:rsidRPr="00506F24">
        <w:rPr>
          <w:sz w:val="24"/>
          <w:szCs w:val="24"/>
        </w:rPr>
        <w:tab/>
        <w:t>increasing or decreasing the number of councilors on Council;</w:t>
      </w:r>
    </w:p>
    <w:p w:rsidR="00877946" w:rsidRPr="00506F24" w:rsidRDefault="00877946" w:rsidP="00CF667C">
      <w:pPr>
        <w:spacing w:line="360" w:lineRule="auto"/>
        <w:ind w:left="1440" w:hanging="720"/>
        <w:rPr>
          <w:sz w:val="24"/>
          <w:szCs w:val="24"/>
        </w:rPr>
      </w:pPr>
      <w:r w:rsidRPr="00506F24">
        <w:rPr>
          <w:sz w:val="24"/>
          <w:szCs w:val="24"/>
        </w:rPr>
        <w:lastRenderedPageBreak/>
        <w:t>(l)</w:t>
      </w:r>
      <w:r w:rsidRPr="00506F24">
        <w:rPr>
          <w:sz w:val="24"/>
          <w:szCs w:val="24"/>
        </w:rPr>
        <w:tab/>
        <w:t>appointing a wards commission and dividing the municipality into wards;</w:t>
      </w:r>
    </w:p>
    <w:p w:rsidR="00877946" w:rsidRPr="00506F24" w:rsidRDefault="00877946" w:rsidP="005679BE">
      <w:pPr>
        <w:spacing w:line="360" w:lineRule="auto"/>
        <w:ind w:left="720"/>
        <w:rPr>
          <w:sz w:val="24"/>
          <w:szCs w:val="24"/>
        </w:rPr>
      </w:pPr>
      <w:r w:rsidRPr="00506F24">
        <w:rPr>
          <w:sz w:val="24"/>
          <w:szCs w:val="24"/>
        </w:rPr>
        <w:t>(m)</w:t>
      </w:r>
      <w:r w:rsidRPr="00506F24">
        <w:rPr>
          <w:sz w:val="24"/>
          <w:szCs w:val="24"/>
        </w:rPr>
        <w:tab/>
        <w:t xml:space="preserve">amending or repealing a bylaw for which public notice was a </w:t>
      </w:r>
      <w:r w:rsidRPr="00506F24">
        <w:rPr>
          <w:sz w:val="24"/>
          <w:szCs w:val="24"/>
        </w:rPr>
        <w:tab/>
        <w:t>requirement at the time the bylaw was passed;</w:t>
      </w:r>
    </w:p>
    <w:p w:rsidR="005A4AB2" w:rsidRDefault="00877946" w:rsidP="00CF667C">
      <w:pPr>
        <w:spacing w:line="360" w:lineRule="auto"/>
        <w:ind w:left="1440" w:hanging="720"/>
        <w:rPr>
          <w:sz w:val="24"/>
          <w:szCs w:val="24"/>
        </w:rPr>
      </w:pPr>
      <w:r w:rsidRPr="00506F24">
        <w:rPr>
          <w:sz w:val="24"/>
          <w:szCs w:val="24"/>
        </w:rPr>
        <w:t>(n)</w:t>
      </w:r>
      <w:r w:rsidRPr="00506F24">
        <w:rPr>
          <w:sz w:val="24"/>
          <w:szCs w:val="24"/>
        </w:rPr>
        <w:tab/>
        <w:t xml:space="preserve">any matter where holding a public hearing is required under </w:t>
      </w:r>
    </w:p>
    <w:p w:rsidR="00877946" w:rsidRPr="00506F24" w:rsidRDefault="00877946" w:rsidP="005A4AB2">
      <w:pPr>
        <w:spacing w:line="360" w:lineRule="auto"/>
        <w:ind w:left="1440"/>
        <w:rPr>
          <w:sz w:val="24"/>
          <w:szCs w:val="24"/>
        </w:rPr>
      </w:pPr>
      <w:r w:rsidRPr="00506F24">
        <w:rPr>
          <w:i/>
          <w:sz w:val="24"/>
          <w:szCs w:val="24"/>
        </w:rPr>
        <w:t>The Municipalities Act</w:t>
      </w:r>
      <w:r w:rsidRPr="00506F24">
        <w:rPr>
          <w:sz w:val="24"/>
          <w:szCs w:val="24"/>
        </w:rPr>
        <w:t xml:space="preserve"> or any other Act except where the Act contains its own public notice provisions;</w:t>
      </w:r>
    </w:p>
    <w:p w:rsidR="00040BBC" w:rsidRPr="00506F24" w:rsidRDefault="00877946" w:rsidP="00CF667C">
      <w:pPr>
        <w:spacing w:line="360" w:lineRule="auto"/>
        <w:ind w:left="1440" w:hanging="720"/>
        <w:rPr>
          <w:sz w:val="24"/>
          <w:szCs w:val="24"/>
        </w:rPr>
      </w:pPr>
      <w:r w:rsidRPr="00506F24">
        <w:rPr>
          <w:sz w:val="24"/>
          <w:szCs w:val="24"/>
        </w:rPr>
        <w:t>(o)</w:t>
      </w:r>
      <w:r w:rsidRPr="00506F24">
        <w:rPr>
          <w:sz w:val="24"/>
          <w:szCs w:val="24"/>
        </w:rPr>
        <w:tab/>
        <w:t xml:space="preserve">discussing a matter at a public meeting held as a result of a petition signed by the required number of electors; </w:t>
      </w:r>
    </w:p>
    <w:p w:rsidR="00040BBC" w:rsidRPr="00506F24" w:rsidRDefault="00040BBC" w:rsidP="00CF667C">
      <w:pPr>
        <w:spacing w:line="360" w:lineRule="auto"/>
        <w:ind w:left="1440" w:hanging="720"/>
        <w:rPr>
          <w:sz w:val="24"/>
          <w:szCs w:val="24"/>
        </w:rPr>
      </w:pPr>
      <w:r w:rsidRPr="00506F24">
        <w:rPr>
          <w:sz w:val="24"/>
          <w:szCs w:val="24"/>
        </w:rPr>
        <w:t>(p)</w:t>
      </w:r>
      <w:r w:rsidRPr="00506F24">
        <w:rPr>
          <w:sz w:val="24"/>
          <w:szCs w:val="24"/>
        </w:rPr>
        <w:tab/>
        <w:t>establishing, altering, or dissolving an additional service area;</w:t>
      </w:r>
    </w:p>
    <w:p w:rsidR="00040BBC" w:rsidRPr="00506F24" w:rsidRDefault="00040BBC" w:rsidP="00CF667C">
      <w:pPr>
        <w:spacing w:line="360" w:lineRule="auto"/>
        <w:ind w:left="1440" w:hanging="720"/>
        <w:rPr>
          <w:sz w:val="24"/>
          <w:szCs w:val="24"/>
        </w:rPr>
      </w:pPr>
      <w:r w:rsidRPr="00506F24">
        <w:rPr>
          <w:sz w:val="24"/>
          <w:szCs w:val="24"/>
        </w:rPr>
        <w:t>(q)</w:t>
      </w:r>
      <w:r w:rsidRPr="00506F24">
        <w:rPr>
          <w:sz w:val="24"/>
          <w:szCs w:val="24"/>
        </w:rPr>
        <w:tab/>
        <w:t>enacting or amending a council procedures bylaw;</w:t>
      </w:r>
    </w:p>
    <w:p w:rsidR="00CE3B74" w:rsidRPr="00506F24" w:rsidRDefault="00040BBC" w:rsidP="00CF667C">
      <w:pPr>
        <w:spacing w:line="360" w:lineRule="auto"/>
        <w:ind w:left="1440" w:hanging="720"/>
        <w:rPr>
          <w:sz w:val="24"/>
          <w:szCs w:val="24"/>
        </w:rPr>
      </w:pPr>
      <w:r w:rsidRPr="00506F24">
        <w:rPr>
          <w:sz w:val="24"/>
          <w:szCs w:val="24"/>
        </w:rPr>
        <w:t>(</w:t>
      </w:r>
      <w:r w:rsidR="00D1757E" w:rsidRPr="00506F24">
        <w:rPr>
          <w:sz w:val="24"/>
          <w:szCs w:val="24"/>
        </w:rPr>
        <w:t>r</w:t>
      </w:r>
      <w:r w:rsidRPr="00506F24">
        <w:rPr>
          <w:sz w:val="24"/>
          <w:szCs w:val="24"/>
        </w:rPr>
        <w:t>)</w:t>
      </w:r>
      <w:r w:rsidRPr="00506F24">
        <w:rPr>
          <w:sz w:val="24"/>
          <w:szCs w:val="24"/>
        </w:rPr>
        <w:tab/>
        <w:t xml:space="preserve">availability of a financial audit or management audit pursuant to subsection 140.1(11) of </w:t>
      </w:r>
      <w:r w:rsidR="00CE3B74" w:rsidRPr="00506F24">
        <w:rPr>
          <w:i/>
          <w:sz w:val="24"/>
          <w:szCs w:val="24"/>
        </w:rPr>
        <w:t>The Municipalities Act</w:t>
      </w:r>
      <w:r w:rsidR="00CE3B74" w:rsidRPr="00506F24">
        <w:rPr>
          <w:sz w:val="24"/>
          <w:szCs w:val="24"/>
        </w:rPr>
        <w:t>;</w:t>
      </w:r>
    </w:p>
    <w:p w:rsidR="00877946" w:rsidRPr="00506F24" w:rsidRDefault="00D1757E" w:rsidP="00CF667C">
      <w:pPr>
        <w:spacing w:line="360" w:lineRule="auto"/>
        <w:ind w:left="1440" w:hanging="720"/>
        <w:rPr>
          <w:sz w:val="24"/>
          <w:szCs w:val="24"/>
        </w:rPr>
      </w:pPr>
      <w:r w:rsidRPr="00506F24">
        <w:rPr>
          <w:sz w:val="24"/>
          <w:szCs w:val="24"/>
        </w:rPr>
        <w:t>(s</w:t>
      </w:r>
      <w:r w:rsidR="00CE3B74" w:rsidRPr="00506F24">
        <w:rPr>
          <w:sz w:val="24"/>
          <w:szCs w:val="24"/>
        </w:rPr>
        <w:t>)</w:t>
      </w:r>
      <w:r w:rsidR="00CE3B74" w:rsidRPr="00506F24">
        <w:rPr>
          <w:sz w:val="24"/>
          <w:szCs w:val="24"/>
        </w:rPr>
        <w:tab/>
      </w:r>
      <w:r w:rsidR="00040BBC" w:rsidRPr="00506F24">
        <w:rPr>
          <w:sz w:val="24"/>
          <w:szCs w:val="24"/>
        </w:rPr>
        <w:t xml:space="preserve"> </w:t>
      </w:r>
      <w:r w:rsidR="00CE3B74" w:rsidRPr="00506F24">
        <w:rPr>
          <w:sz w:val="24"/>
          <w:szCs w:val="24"/>
        </w:rPr>
        <w:t xml:space="preserve">the establishment of a tax cancellation or abatement policy; </w:t>
      </w:r>
    </w:p>
    <w:p w:rsidR="00877946" w:rsidRPr="00506F24" w:rsidRDefault="00877946" w:rsidP="00CF667C">
      <w:pPr>
        <w:spacing w:line="360" w:lineRule="auto"/>
        <w:ind w:left="1440" w:hanging="720"/>
        <w:rPr>
          <w:sz w:val="24"/>
          <w:szCs w:val="24"/>
        </w:rPr>
      </w:pPr>
      <w:r w:rsidRPr="00506F24">
        <w:rPr>
          <w:sz w:val="24"/>
          <w:szCs w:val="24"/>
        </w:rPr>
        <w:t>(</w:t>
      </w:r>
      <w:r w:rsidR="00D1757E" w:rsidRPr="00506F24">
        <w:rPr>
          <w:sz w:val="24"/>
          <w:szCs w:val="24"/>
        </w:rPr>
        <w:t>t</w:t>
      </w:r>
      <w:r w:rsidRPr="00506F24">
        <w:rPr>
          <w:sz w:val="24"/>
          <w:szCs w:val="24"/>
        </w:rPr>
        <w:t>)</w:t>
      </w:r>
      <w:r w:rsidRPr="00506F24">
        <w:rPr>
          <w:sz w:val="24"/>
          <w:szCs w:val="24"/>
        </w:rPr>
        <w:tab/>
        <w:t>the amendment or repeal of a bylaw or resolution when the resolution or bylaw was passed as a result of a vote of the electors where at least three years have passed from the date that the bylaw or resolution was passed and a vote of the voters is not being held regard</w:t>
      </w:r>
      <w:r w:rsidR="00CE3B74" w:rsidRPr="00506F24">
        <w:rPr>
          <w:sz w:val="24"/>
          <w:szCs w:val="24"/>
        </w:rPr>
        <w:t>ing the proposed current action;</w:t>
      </w:r>
    </w:p>
    <w:p w:rsidR="00CE3B74" w:rsidRPr="00506F24" w:rsidRDefault="00D1757E" w:rsidP="00CF667C">
      <w:pPr>
        <w:spacing w:line="360" w:lineRule="auto"/>
        <w:ind w:left="1440" w:hanging="720"/>
        <w:rPr>
          <w:sz w:val="24"/>
          <w:szCs w:val="24"/>
        </w:rPr>
      </w:pPr>
      <w:r w:rsidRPr="00506F24">
        <w:rPr>
          <w:sz w:val="24"/>
          <w:szCs w:val="24"/>
        </w:rPr>
        <w:t>(u</w:t>
      </w:r>
      <w:r w:rsidR="00CE3B74" w:rsidRPr="00506F24">
        <w:rPr>
          <w:sz w:val="24"/>
          <w:szCs w:val="24"/>
        </w:rPr>
        <w:t>)</w:t>
      </w:r>
      <w:r w:rsidR="00CE3B74" w:rsidRPr="00506F24">
        <w:rPr>
          <w:sz w:val="24"/>
          <w:szCs w:val="24"/>
        </w:rPr>
        <w:tab/>
        <w:t>an unscheduled regular meeting of council</w:t>
      </w:r>
      <w:r w:rsidR="00281335" w:rsidRPr="00506F24">
        <w:rPr>
          <w:sz w:val="24"/>
          <w:szCs w:val="24"/>
        </w:rPr>
        <w:t xml:space="preserve"> or council committee</w:t>
      </w:r>
      <w:r w:rsidR="00CE3B74" w:rsidRPr="00506F24">
        <w:rPr>
          <w:sz w:val="24"/>
          <w:szCs w:val="24"/>
        </w:rPr>
        <w:t>, including a rescheduled regular meeting of council</w:t>
      </w:r>
      <w:r w:rsidR="00281335" w:rsidRPr="00506F24">
        <w:rPr>
          <w:sz w:val="24"/>
          <w:szCs w:val="24"/>
        </w:rPr>
        <w:t xml:space="preserve"> or council committee</w:t>
      </w:r>
      <w:r w:rsidR="00CE3B74" w:rsidRPr="00506F24">
        <w:rPr>
          <w:sz w:val="24"/>
          <w:szCs w:val="24"/>
        </w:rPr>
        <w:t xml:space="preserve">; </w:t>
      </w:r>
    </w:p>
    <w:p w:rsidR="00CE3B74" w:rsidRPr="00506F24" w:rsidRDefault="00D1757E" w:rsidP="00CF667C">
      <w:pPr>
        <w:spacing w:line="360" w:lineRule="auto"/>
        <w:ind w:left="1440" w:hanging="720"/>
        <w:rPr>
          <w:sz w:val="24"/>
          <w:szCs w:val="24"/>
        </w:rPr>
      </w:pPr>
      <w:r w:rsidRPr="00506F24">
        <w:rPr>
          <w:sz w:val="24"/>
          <w:szCs w:val="24"/>
        </w:rPr>
        <w:t>(v</w:t>
      </w:r>
      <w:r w:rsidR="00CE3B74" w:rsidRPr="00506F24">
        <w:rPr>
          <w:sz w:val="24"/>
          <w:szCs w:val="24"/>
        </w:rPr>
        <w:t>)</w:t>
      </w:r>
      <w:r w:rsidR="00CE3B74" w:rsidRPr="00506F24">
        <w:rPr>
          <w:sz w:val="24"/>
          <w:szCs w:val="24"/>
        </w:rPr>
        <w:tab/>
        <w:t>a</w:t>
      </w:r>
      <w:r w:rsidR="00281335" w:rsidRPr="00506F24">
        <w:rPr>
          <w:sz w:val="24"/>
          <w:szCs w:val="24"/>
        </w:rPr>
        <w:t xml:space="preserve"> special meeting of council; and</w:t>
      </w:r>
    </w:p>
    <w:p w:rsidR="00281335" w:rsidRPr="00506F24" w:rsidRDefault="00D1757E" w:rsidP="00CF667C">
      <w:pPr>
        <w:spacing w:line="360" w:lineRule="auto"/>
        <w:ind w:left="1440" w:hanging="720"/>
        <w:rPr>
          <w:sz w:val="24"/>
          <w:szCs w:val="24"/>
        </w:rPr>
      </w:pPr>
      <w:r w:rsidRPr="00506F24">
        <w:rPr>
          <w:sz w:val="24"/>
          <w:szCs w:val="24"/>
        </w:rPr>
        <w:t>(w</w:t>
      </w:r>
      <w:r w:rsidR="00281335" w:rsidRPr="00506F24">
        <w:rPr>
          <w:sz w:val="24"/>
          <w:szCs w:val="24"/>
        </w:rPr>
        <w:t>)</w:t>
      </w:r>
      <w:r w:rsidR="00281335" w:rsidRPr="00506F24">
        <w:rPr>
          <w:sz w:val="24"/>
          <w:szCs w:val="24"/>
        </w:rPr>
        <w:tab/>
        <w:t>notification that one or more members of council or council committee intends to participate through electronic means at a regular or special meeting of council or council committee</w:t>
      </w:r>
    </w:p>
    <w:p w:rsidR="00877946" w:rsidRPr="00506F24" w:rsidRDefault="00877946" w:rsidP="00CE3B74">
      <w:pPr>
        <w:spacing w:line="360" w:lineRule="auto"/>
        <w:ind w:left="2160" w:right="720" w:hanging="720"/>
        <w:rPr>
          <w:sz w:val="24"/>
          <w:szCs w:val="24"/>
        </w:rPr>
      </w:pPr>
    </w:p>
    <w:p w:rsidR="00877946" w:rsidRPr="00506F24" w:rsidRDefault="00877946" w:rsidP="00CF667C">
      <w:pPr>
        <w:spacing w:line="360" w:lineRule="auto"/>
        <w:ind w:left="720" w:right="720" w:hanging="720"/>
        <w:rPr>
          <w:b/>
          <w:sz w:val="24"/>
          <w:szCs w:val="24"/>
          <w:u w:val="single"/>
        </w:rPr>
      </w:pPr>
      <w:r w:rsidRPr="00506F24">
        <w:rPr>
          <w:b/>
          <w:sz w:val="24"/>
          <w:szCs w:val="24"/>
        </w:rPr>
        <w:t>4.</w:t>
      </w:r>
      <w:r w:rsidRPr="00506F24">
        <w:rPr>
          <w:b/>
          <w:sz w:val="24"/>
          <w:szCs w:val="24"/>
        </w:rPr>
        <w:tab/>
      </w:r>
      <w:r w:rsidRPr="00CF667C">
        <w:rPr>
          <w:b/>
          <w:sz w:val="24"/>
          <w:szCs w:val="24"/>
        </w:rPr>
        <w:t>NOTICE TO THE GENERAL PUBLIC AND AFFECTED PARTIES</w:t>
      </w:r>
    </w:p>
    <w:p w:rsidR="00877946" w:rsidRPr="00506F24" w:rsidRDefault="00877946" w:rsidP="00CF667C">
      <w:pPr>
        <w:tabs>
          <w:tab w:val="left" w:pos="720"/>
        </w:tabs>
        <w:spacing w:line="360" w:lineRule="auto"/>
        <w:ind w:left="720" w:hanging="720"/>
        <w:rPr>
          <w:sz w:val="24"/>
          <w:szCs w:val="24"/>
        </w:rPr>
      </w:pPr>
      <w:r w:rsidRPr="00506F24">
        <w:rPr>
          <w:sz w:val="24"/>
          <w:szCs w:val="24"/>
        </w:rPr>
        <w:t xml:space="preserve">4.1 </w:t>
      </w:r>
      <w:r w:rsidRPr="00506F24">
        <w:rPr>
          <w:sz w:val="24"/>
          <w:szCs w:val="24"/>
        </w:rPr>
        <w:tab/>
        <w:t xml:space="preserve">Notice shall be given to the general public for all matters set out in subsection 3.1 (a to </w:t>
      </w:r>
      <w:r w:rsidR="00D1757E" w:rsidRPr="00506F24">
        <w:rPr>
          <w:sz w:val="24"/>
          <w:szCs w:val="24"/>
        </w:rPr>
        <w:t>s</w:t>
      </w:r>
      <w:r w:rsidRPr="00506F24">
        <w:rPr>
          <w:sz w:val="24"/>
          <w:szCs w:val="24"/>
        </w:rPr>
        <w:t>) in accordance with this section:</w:t>
      </w:r>
    </w:p>
    <w:p w:rsidR="00877946" w:rsidRPr="00506F24" w:rsidRDefault="00877946" w:rsidP="00CF667C">
      <w:pPr>
        <w:spacing w:line="360" w:lineRule="auto"/>
        <w:ind w:left="1440" w:hanging="720"/>
        <w:rPr>
          <w:sz w:val="24"/>
          <w:szCs w:val="24"/>
        </w:rPr>
      </w:pPr>
      <w:r w:rsidRPr="00506F24">
        <w:rPr>
          <w:sz w:val="24"/>
          <w:szCs w:val="24"/>
        </w:rPr>
        <w:lastRenderedPageBreak/>
        <w:t>(a)</w:t>
      </w:r>
      <w:r w:rsidRPr="00506F24">
        <w:rPr>
          <w:sz w:val="24"/>
          <w:szCs w:val="24"/>
        </w:rPr>
        <w:tab/>
        <w:t>notice of the matter shall be posted at the Municipal Office at least seven (7) days prior to the meeting at which Council will initially consider the matter; and</w:t>
      </w:r>
    </w:p>
    <w:p w:rsidR="00877946" w:rsidRPr="00506F24" w:rsidRDefault="00877946" w:rsidP="00CF667C">
      <w:pPr>
        <w:spacing w:line="360" w:lineRule="auto"/>
        <w:ind w:left="1440" w:hanging="720"/>
        <w:rPr>
          <w:rStyle w:val="BodyTextChar"/>
          <w:sz w:val="24"/>
          <w:szCs w:val="24"/>
        </w:rPr>
      </w:pPr>
      <w:r w:rsidRPr="00506F24">
        <w:rPr>
          <w:rStyle w:val="BodyTextChar"/>
          <w:sz w:val="24"/>
          <w:szCs w:val="24"/>
        </w:rPr>
        <w:t>(b)</w:t>
      </w:r>
      <w:r w:rsidRPr="00506F24">
        <w:rPr>
          <w:rStyle w:val="BodyTextChar"/>
          <w:sz w:val="24"/>
          <w:szCs w:val="24"/>
        </w:rPr>
        <w:tab/>
        <w:t>notice of the matter shall be posted in a conspicuous place in the municipality (</w:t>
      </w:r>
      <w:r w:rsidRPr="00506F24">
        <w:rPr>
          <w:i/>
          <w:sz w:val="24"/>
          <w:szCs w:val="24"/>
        </w:rPr>
        <w:t>or other location specified by council outside the municipality</w:t>
      </w:r>
      <w:r w:rsidRPr="00506F24">
        <w:rPr>
          <w:rStyle w:val="BodyTextChar"/>
          <w:sz w:val="24"/>
          <w:szCs w:val="24"/>
        </w:rPr>
        <w:t>)</w:t>
      </w:r>
      <w:r w:rsidR="00D6350E" w:rsidRPr="00506F24">
        <w:rPr>
          <w:rStyle w:val="FootnoteReference"/>
          <w:kern w:val="2"/>
          <w:sz w:val="24"/>
          <w:szCs w:val="24"/>
          <w:lang w:val="en-CA"/>
        </w:rPr>
        <w:footnoteReference w:id="2"/>
      </w:r>
      <w:r w:rsidRPr="00506F24">
        <w:rPr>
          <w:rStyle w:val="BodyTextChar"/>
          <w:sz w:val="24"/>
          <w:szCs w:val="24"/>
        </w:rPr>
        <w:t xml:space="preserve"> at least seven (7) days prior to the meeting at which Council will initially consider the matter.</w:t>
      </w:r>
    </w:p>
    <w:p w:rsidR="00877946" w:rsidRPr="00506F24" w:rsidRDefault="00877946" w:rsidP="00CE3B74">
      <w:pPr>
        <w:spacing w:line="360" w:lineRule="auto"/>
        <w:ind w:left="2160" w:right="720" w:hanging="720"/>
        <w:rPr>
          <w:rStyle w:val="BodyTextChar"/>
          <w:sz w:val="24"/>
          <w:szCs w:val="24"/>
        </w:rPr>
      </w:pPr>
    </w:p>
    <w:p w:rsidR="00877946" w:rsidRPr="00506F24" w:rsidRDefault="00877946" w:rsidP="005A4AB2">
      <w:pPr>
        <w:spacing w:line="360" w:lineRule="auto"/>
        <w:ind w:left="720" w:hanging="720"/>
        <w:rPr>
          <w:sz w:val="24"/>
          <w:szCs w:val="24"/>
        </w:rPr>
      </w:pPr>
      <w:r w:rsidRPr="00506F24">
        <w:rPr>
          <w:sz w:val="24"/>
          <w:szCs w:val="24"/>
        </w:rPr>
        <w:t>4.2</w:t>
      </w:r>
      <w:r w:rsidRPr="00506F24">
        <w:rPr>
          <w:sz w:val="24"/>
          <w:szCs w:val="24"/>
        </w:rPr>
        <w:tab/>
        <w:t>Notice shall be given to the general public for the ma</w:t>
      </w:r>
      <w:r w:rsidR="00D1757E" w:rsidRPr="00506F24">
        <w:rPr>
          <w:sz w:val="24"/>
          <w:szCs w:val="24"/>
        </w:rPr>
        <w:t>tter set out in subsection 3.1(t</w:t>
      </w:r>
      <w:r w:rsidRPr="00506F24">
        <w:rPr>
          <w:sz w:val="24"/>
          <w:szCs w:val="24"/>
        </w:rPr>
        <w:t>) in accordance with this section:</w:t>
      </w:r>
    </w:p>
    <w:p w:rsidR="00877946" w:rsidRPr="00506F24" w:rsidRDefault="00877946" w:rsidP="00CF667C">
      <w:pPr>
        <w:spacing w:line="360" w:lineRule="auto"/>
        <w:ind w:left="1440" w:hanging="720"/>
        <w:rPr>
          <w:sz w:val="24"/>
          <w:szCs w:val="24"/>
        </w:rPr>
      </w:pPr>
      <w:r w:rsidRPr="00506F24">
        <w:rPr>
          <w:sz w:val="24"/>
          <w:szCs w:val="24"/>
        </w:rPr>
        <w:t>(a)</w:t>
      </w:r>
      <w:r w:rsidRPr="00506F24">
        <w:rPr>
          <w:sz w:val="24"/>
          <w:szCs w:val="24"/>
        </w:rPr>
        <w:tab/>
        <w:t>notice of the matter shall be posted at the Municipal Office at least twenty one (21) days prior to the meeting at which Council will initially consider the matter; and</w:t>
      </w:r>
    </w:p>
    <w:p w:rsidR="00877946" w:rsidRPr="00506F24" w:rsidRDefault="00877946" w:rsidP="00CF667C">
      <w:pPr>
        <w:spacing w:line="360" w:lineRule="auto"/>
        <w:ind w:left="1440" w:hanging="720"/>
        <w:rPr>
          <w:sz w:val="24"/>
          <w:szCs w:val="24"/>
        </w:rPr>
      </w:pPr>
      <w:r w:rsidRPr="00506F24">
        <w:rPr>
          <w:sz w:val="24"/>
          <w:szCs w:val="24"/>
        </w:rPr>
        <w:t>(b)</w:t>
      </w:r>
      <w:r w:rsidRPr="00506F24">
        <w:rPr>
          <w:sz w:val="24"/>
          <w:szCs w:val="24"/>
        </w:rPr>
        <w:tab/>
        <w:t xml:space="preserve">notice of the matter shall be posted in a conspicuous place in the municipality </w:t>
      </w:r>
      <w:r w:rsidRPr="00506F24">
        <w:rPr>
          <w:rStyle w:val="BodyTextChar"/>
          <w:sz w:val="24"/>
          <w:szCs w:val="24"/>
        </w:rPr>
        <w:t>(</w:t>
      </w:r>
      <w:r w:rsidRPr="00506F24">
        <w:rPr>
          <w:rStyle w:val="BodyTextChar"/>
          <w:i/>
          <w:sz w:val="24"/>
          <w:szCs w:val="24"/>
        </w:rPr>
        <w:t>or other location specified by council outside the municipality</w:t>
      </w:r>
      <w:r w:rsidRPr="00506F24">
        <w:rPr>
          <w:rStyle w:val="BodyTextChar"/>
          <w:sz w:val="24"/>
          <w:szCs w:val="24"/>
        </w:rPr>
        <w:t>)</w:t>
      </w:r>
      <w:r w:rsidR="00D6350E" w:rsidRPr="00506F24">
        <w:rPr>
          <w:rStyle w:val="FootnoteReference"/>
          <w:kern w:val="2"/>
          <w:sz w:val="24"/>
          <w:szCs w:val="24"/>
          <w:lang w:val="en-CA"/>
        </w:rPr>
        <w:footnoteReference w:id="3"/>
      </w:r>
      <w:r w:rsidRPr="00506F24">
        <w:rPr>
          <w:sz w:val="24"/>
          <w:szCs w:val="24"/>
        </w:rPr>
        <w:t xml:space="preserve"> at least twenty one (21) days prior to the meeting at which Council will initially consider the matter.</w:t>
      </w:r>
    </w:p>
    <w:p w:rsidR="00877946" w:rsidRPr="00506F24" w:rsidRDefault="00877946" w:rsidP="00CE3B74">
      <w:pPr>
        <w:spacing w:line="360" w:lineRule="auto"/>
        <w:ind w:left="2160" w:right="720" w:hanging="720"/>
        <w:rPr>
          <w:sz w:val="24"/>
          <w:szCs w:val="24"/>
        </w:rPr>
      </w:pPr>
    </w:p>
    <w:p w:rsidR="00D6350E" w:rsidRPr="00506F24" w:rsidRDefault="00877946" w:rsidP="00CF667C">
      <w:pPr>
        <w:spacing w:line="360" w:lineRule="auto"/>
        <w:ind w:left="720" w:right="720" w:hanging="720"/>
        <w:rPr>
          <w:sz w:val="24"/>
          <w:szCs w:val="24"/>
        </w:rPr>
      </w:pPr>
      <w:r w:rsidRPr="00506F24">
        <w:rPr>
          <w:sz w:val="24"/>
          <w:szCs w:val="24"/>
        </w:rPr>
        <w:t>4.3</w:t>
      </w:r>
      <w:r w:rsidRPr="00506F24">
        <w:rPr>
          <w:sz w:val="24"/>
          <w:szCs w:val="24"/>
        </w:rPr>
        <w:tab/>
      </w:r>
      <w:r w:rsidR="00CE3B74" w:rsidRPr="00506F24">
        <w:rPr>
          <w:sz w:val="24"/>
          <w:szCs w:val="24"/>
        </w:rPr>
        <w:t xml:space="preserve">Notice </w:t>
      </w:r>
      <w:r w:rsidR="00281335" w:rsidRPr="00506F24">
        <w:rPr>
          <w:sz w:val="24"/>
          <w:szCs w:val="24"/>
        </w:rPr>
        <w:t>shall be given to the general public for the matters set out in subsections 3.1(</w:t>
      </w:r>
      <w:r w:rsidR="00D1757E" w:rsidRPr="00506F24">
        <w:rPr>
          <w:sz w:val="24"/>
          <w:szCs w:val="24"/>
        </w:rPr>
        <w:t>u to w</w:t>
      </w:r>
      <w:r w:rsidR="00281335" w:rsidRPr="00506F24">
        <w:rPr>
          <w:sz w:val="24"/>
          <w:szCs w:val="24"/>
        </w:rPr>
        <w:t xml:space="preserve">) </w:t>
      </w:r>
      <w:r w:rsidR="00D6350E" w:rsidRPr="00506F24">
        <w:rPr>
          <w:sz w:val="24"/>
          <w:szCs w:val="24"/>
        </w:rPr>
        <w:t>by posting the notice in the municipal office (</w:t>
      </w:r>
      <w:r w:rsidR="00D6350E" w:rsidRPr="00506F24">
        <w:rPr>
          <w:i/>
          <w:sz w:val="24"/>
          <w:szCs w:val="24"/>
        </w:rPr>
        <w:t>or by any other method specified by council</w:t>
      </w:r>
      <w:r w:rsidR="00D6350E" w:rsidRPr="00506F24">
        <w:rPr>
          <w:sz w:val="24"/>
          <w:szCs w:val="24"/>
        </w:rPr>
        <w:t>)</w:t>
      </w:r>
      <w:r w:rsidR="00D6350E" w:rsidRPr="00506F24">
        <w:rPr>
          <w:rStyle w:val="FootnoteReference"/>
          <w:sz w:val="24"/>
          <w:szCs w:val="24"/>
        </w:rPr>
        <w:footnoteReference w:id="4"/>
      </w:r>
      <w:r w:rsidR="005679BE">
        <w:rPr>
          <w:sz w:val="24"/>
          <w:szCs w:val="24"/>
        </w:rPr>
        <w:t>.</w:t>
      </w:r>
    </w:p>
    <w:p w:rsidR="00281335" w:rsidRPr="00506F24" w:rsidRDefault="00281335" w:rsidP="00CE3B74">
      <w:pPr>
        <w:tabs>
          <w:tab w:val="left" w:pos="1440"/>
        </w:tabs>
        <w:spacing w:line="360" w:lineRule="auto"/>
        <w:ind w:left="1440" w:right="720" w:hanging="720"/>
        <w:rPr>
          <w:sz w:val="24"/>
          <w:szCs w:val="24"/>
        </w:rPr>
      </w:pPr>
    </w:p>
    <w:p w:rsidR="00877946" w:rsidRPr="00506F24" w:rsidRDefault="00CE3B74" w:rsidP="00CF667C">
      <w:pPr>
        <w:spacing w:line="360" w:lineRule="auto"/>
        <w:ind w:left="720" w:hanging="720"/>
        <w:rPr>
          <w:sz w:val="24"/>
          <w:szCs w:val="24"/>
        </w:rPr>
      </w:pPr>
      <w:r w:rsidRPr="00506F24">
        <w:rPr>
          <w:sz w:val="24"/>
          <w:szCs w:val="24"/>
        </w:rPr>
        <w:t>4.4</w:t>
      </w:r>
      <w:r w:rsidRPr="00506F24">
        <w:rPr>
          <w:sz w:val="24"/>
          <w:szCs w:val="24"/>
        </w:rPr>
        <w:tab/>
      </w:r>
      <w:r w:rsidR="00877946" w:rsidRPr="00506F24">
        <w:rPr>
          <w:sz w:val="24"/>
          <w:szCs w:val="24"/>
        </w:rPr>
        <w:t>In addition to the general notic</w:t>
      </w:r>
      <w:r w:rsidRPr="00506F24">
        <w:rPr>
          <w:sz w:val="24"/>
          <w:szCs w:val="24"/>
        </w:rPr>
        <w:t xml:space="preserve">e requirements of section 4.1, </w:t>
      </w:r>
      <w:r w:rsidR="00877946" w:rsidRPr="00506F24">
        <w:rPr>
          <w:sz w:val="24"/>
          <w:szCs w:val="24"/>
        </w:rPr>
        <w:t>additional notice shall be given in accord</w:t>
      </w:r>
      <w:r w:rsidRPr="00506F24">
        <w:rPr>
          <w:sz w:val="24"/>
          <w:szCs w:val="24"/>
        </w:rPr>
        <w:t>ance with subsection 4.</w:t>
      </w:r>
      <w:r w:rsidR="00BF7119" w:rsidRPr="00506F24">
        <w:rPr>
          <w:sz w:val="24"/>
          <w:szCs w:val="24"/>
        </w:rPr>
        <w:t>5</w:t>
      </w:r>
      <w:r w:rsidRPr="00506F24">
        <w:rPr>
          <w:sz w:val="24"/>
          <w:szCs w:val="24"/>
        </w:rPr>
        <w:t xml:space="preserve"> to </w:t>
      </w:r>
      <w:r w:rsidR="00877946" w:rsidRPr="00506F24">
        <w:rPr>
          <w:sz w:val="24"/>
          <w:szCs w:val="24"/>
        </w:rPr>
        <w:t>all affected parties when Council is initi</w:t>
      </w:r>
      <w:r w:rsidRPr="00506F24">
        <w:rPr>
          <w:sz w:val="24"/>
          <w:szCs w:val="24"/>
        </w:rPr>
        <w:t xml:space="preserve">ally considering the following </w:t>
      </w:r>
      <w:r w:rsidR="00877946" w:rsidRPr="00506F24">
        <w:rPr>
          <w:sz w:val="24"/>
          <w:szCs w:val="24"/>
        </w:rPr>
        <w:t>matters:</w:t>
      </w:r>
    </w:p>
    <w:p w:rsidR="00877946" w:rsidRPr="00506F24" w:rsidRDefault="00877946" w:rsidP="00CF667C">
      <w:pPr>
        <w:spacing w:line="360" w:lineRule="auto"/>
        <w:ind w:left="1440" w:hanging="720"/>
        <w:rPr>
          <w:sz w:val="24"/>
          <w:szCs w:val="24"/>
        </w:rPr>
      </w:pPr>
      <w:r w:rsidRPr="00506F24">
        <w:rPr>
          <w:sz w:val="24"/>
          <w:szCs w:val="24"/>
        </w:rPr>
        <w:t>(a)</w:t>
      </w:r>
      <w:r w:rsidRPr="00506F24">
        <w:rPr>
          <w:sz w:val="24"/>
          <w:szCs w:val="24"/>
        </w:rPr>
        <w:tab/>
        <w:t>prohibiting or limiting the number of businesses of a particular type in an area of the municipality or specifying separation distances between businesses of a particular type;</w:t>
      </w:r>
    </w:p>
    <w:p w:rsidR="00877946" w:rsidRPr="00506F24" w:rsidRDefault="00877946" w:rsidP="00CF667C">
      <w:pPr>
        <w:spacing w:line="360" w:lineRule="auto"/>
        <w:ind w:left="1440" w:hanging="720"/>
        <w:rPr>
          <w:sz w:val="24"/>
          <w:szCs w:val="24"/>
        </w:rPr>
      </w:pPr>
      <w:r w:rsidRPr="00506F24">
        <w:rPr>
          <w:sz w:val="24"/>
          <w:szCs w:val="24"/>
        </w:rPr>
        <w:lastRenderedPageBreak/>
        <w:t>(b)</w:t>
      </w:r>
      <w:r w:rsidRPr="00506F24">
        <w:rPr>
          <w:sz w:val="24"/>
          <w:szCs w:val="24"/>
        </w:rPr>
        <w:tab/>
        <w:t>permanently closing or blocking off a street, lane or walkway;</w:t>
      </w:r>
    </w:p>
    <w:p w:rsidR="00877946" w:rsidRPr="00506F24" w:rsidRDefault="00877946" w:rsidP="00CF667C">
      <w:pPr>
        <w:spacing w:line="360" w:lineRule="auto"/>
        <w:ind w:left="1440" w:hanging="720"/>
        <w:rPr>
          <w:sz w:val="24"/>
          <w:szCs w:val="24"/>
        </w:rPr>
      </w:pPr>
      <w:r w:rsidRPr="00506F24">
        <w:rPr>
          <w:sz w:val="24"/>
          <w:szCs w:val="24"/>
        </w:rPr>
        <w:t>(c)</w:t>
      </w:r>
      <w:r w:rsidRPr="00506F24">
        <w:rPr>
          <w:sz w:val="24"/>
          <w:szCs w:val="24"/>
        </w:rPr>
        <w:tab/>
        <w:t>permanently modifying an intersection with the use of physical barriers;</w:t>
      </w:r>
    </w:p>
    <w:p w:rsidR="00877946" w:rsidRPr="00506F24" w:rsidRDefault="00877946" w:rsidP="00CF667C">
      <w:pPr>
        <w:spacing w:line="360" w:lineRule="auto"/>
        <w:ind w:left="1440" w:hanging="720"/>
        <w:rPr>
          <w:sz w:val="24"/>
          <w:szCs w:val="24"/>
        </w:rPr>
      </w:pPr>
      <w:r w:rsidRPr="00506F24">
        <w:rPr>
          <w:sz w:val="24"/>
          <w:szCs w:val="24"/>
        </w:rPr>
        <w:t>(d)</w:t>
      </w:r>
      <w:r w:rsidRPr="00506F24">
        <w:rPr>
          <w:sz w:val="24"/>
          <w:szCs w:val="24"/>
        </w:rPr>
        <w:tab/>
        <w:t>imposing a special tax or determining the use to which excess revenue from a special tax is to be put; and</w:t>
      </w:r>
    </w:p>
    <w:p w:rsidR="00877946" w:rsidRPr="00506F24" w:rsidRDefault="00877946" w:rsidP="00CF667C">
      <w:pPr>
        <w:spacing w:line="360" w:lineRule="auto"/>
        <w:ind w:left="1440" w:hanging="720"/>
        <w:rPr>
          <w:sz w:val="24"/>
          <w:szCs w:val="24"/>
        </w:rPr>
      </w:pPr>
      <w:r w:rsidRPr="00506F24">
        <w:rPr>
          <w:sz w:val="24"/>
          <w:szCs w:val="24"/>
        </w:rPr>
        <w:t>(e)</w:t>
      </w:r>
      <w:r w:rsidRPr="00506F24">
        <w:rPr>
          <w:sz w:val="24"/>
          <w:szCs w:val="24"/>
        </w:rPr>
        <w:tab/>
        <w:t>establishing a business improvement district.</w:t>
      </w:r>
    </w:p>
    <w:p w:rsidR="00877946" w:rsidRPr="00506F24" w:rsidRDefault="00877946" w:rsidP="00CE3B74">
      <w:pPr>
        <w:tabs>
          <w:tab w:val="left" w:pos="1440"/>
        </w:tabs>
        <w:spacing w:line="360" w:lineRule="auto"/>
        <w:ind w:left="2880" w:right="720" w:hanging="720"/>
        <w:rPr>
          <w:sz w:val="24"/>
          <w:szCs w:val="24"/>
        </w:rPr>
      </w:pPr>
    </w:p>
    <w:p w:rsidR="00877946" w:rsidRPr="00506F24" w:rsidRDefault="00877946" w:rsidP="00CF667C">
      <w:pPr>
        <w:spacing w:line="360" w:lineRule="auto"/>
        <w:ind w:left="720" w:hanging="720"/>
        <w:rPr>
          <w:sz w:val="24"/>
          <w:szCs w:val="24"/>
        </w:rPr>
      </w:pPr>
      <w:r w:rsidRPr="00506F24">
        <w:rPr>
          <w:sz w:val="24"/>
          <w:szCs w:val="24"/>
        </w:rPr>
        <w:t>4.</w:t>
      </w:r>
      <w:r w:rsidR="00BF7119" w:rsidRPr="00506F24">
        <w:rPr>
          <w:sz w:val="24"/>
          <w:szCs w:val="24"/>
        </w:rPr>
        <w:t>5</w:t>
      </w:r>
      <w:r w:rsidRPr="00506F24">
        <w:rPr>
          <w:sz w:val="24"/>
          <w:szCs w:val="24"/>
        </w:rPr>
        <w:tab/>
        <w:t>Additional notice of the matters listed in subsection 4.</w:t>
      </w:r>
      <w:r w:rsidR="00BF7119" w:rsidRPr="00506F24">
        <w:rPr>
          <w:sz w:val="24"/>
          <w:szCs w:val="24"/>
        </w:rPr>
        <w:t>4</w:t>
      </w:r>
      <w:r w:rsidRPr="00506F24">
        <w:rPr>
          <w:sz w:val="24"/>
          <w:szCs w:val="24"/>
        </w:rPr>
        <w:t xml:space="preserve"> shall be given using either of the following methods:</w:t>
      </w:r>
    </w:p>
    <w:p w:rsidR="00877946" w:rsidRPr="00506F24" w:rsidRDefault="00877946" w:rsidP="00CF667C">
      <w:pPr>
        <w:spacing w:line="360" w:lineRule="auto"/>
        <w:ind w:left="1440" w:hanging="720"/>
        <w:rPr>
          <w:sz w:val="24"/>
          <w:szCs w:val="24"/>
        </w:rPr>
      </w:pPr>
      <w:r w:rsidRPr="00506F24">
        <w:rPr>
          <w:sz w:val="24"/>
          <w:szCs w:val="24"/>
        </w:rPr>
        <w:t>(a)</w:t>
      </w:r>
      <w:r w:rsidRPr="00506F24">
        <w:rPr>
          <w:sz w:val="24"/>
          <w:szCs w:val="24"/>
        </w:rPr>
        <w:tab/>
        <w:t xml:space="preserve">by mailing notice of the matter to all affected parties by ordinary mail which is to be postmarked no later than seven (7) </w:t>
      </w:r>
      <w:r w:rsidRPr="00AE796B">
        <w:rPr>
          <w:sz w:val="24"/>
          <w:szCs w:val="24"/>
        </w:rPr>
        <w:t xml:space="preserve">clear </w:t>
      </w:r>
      <w:r w:rsidRPr="00506F24">
        <w:rPr>
          <w:sz w:val="24"/>
          <w:szCs w:val="24"/>
        </w:rPr>
        <w:t xml:space="preserve">days prior to the </w:t>
      </w:r>
      <w:r w:rsidR="00BB31B2" w:rsidRPr="00AE796B">
        <w:rPr>
          <w:sz w:val="24"/>
          <w:szCs w:val="24"/>
        </w:rPr>
        <w:t>day of the</w:t>
      </w:r>
      <w:r w:rsidR="00BB31B2">
        <w:rPr>
          <w:sz w:val="24"/>
          <w:szCs w:val="24"/>
        </w:rPr>
        <w:t xml:space="preserve"> </w:t>
      </w:r>
      <w:r w:rsidRPr="00506F24">
        <w:rPr>
          <w:sz w:val="24"/>
          <w:szCs w:val="24"/>
        </w:rPr>
        <w:t>Council meeting at which the matter will initially be considered; or</w:t>
      </w:r>
    </w:p>
    <w:p w:rsidR="00877946" w:rsidRPr="00506F24" w:rsidRDefault="00877946" w:rsidP="00CF667C">
      <w:pPr>
        <w:spacing w:line="360" w:lineRule="auto"/>
        <w:ind w:left="1440" w:hanging="720"/>
        <w:rPr>
          <w:sz w:val="24"/>
          <w:szCs w:val="24"/>
        </w:rPr>
      </w:pPr>
      <w:r w:rsidRPr="00506F24">
        <w:rPr>
          <w:sz w:val="24"/>
          <w:szCs w:val="24"/>
        </w:rPr>
        <w:t>(b)</w:t>
      </w:r>
      <w:r w:rsidRPr="00506F24">
        <w:rPr>
          <w:sz w:val="24"/>
          <w:szCs w:val="24"/>
        </w:rPr>
        <w:tab/>
        <w:t xml:space="preserve">by leaving notice of the matter in a mail receptacle at the address of the affected party at least seven (7) </w:t>
      </w:r>
      <w:r w:rsidRPr="00AE796B">
        <w:rPr>
          <w:sz w:val="24"/>
          <w:szCs w:val="24"/>
        </w:rPr>
        <w:t>clear d</w:t>
      </w:r>
      <w:r w:rsidRPr="00506F24">
        <w:rPr>
          <w:sz w:val="24"/>
          <w:szCs w:val="24"/>
        </w:rPr>
        <w:t xml:space="preserve">ays prior to </w:t>
      </w:r>
      <w:r w:rsidRPr="00AE796B">
        <w:rPr>
          <w:sz w:val="24"/>
          <w:szCs w:val="24"/>
        </w:rPr>
        <w:t>the</w:t>
      </w:r>
      <w:r w:rsidR="00BB31B2" w:rsidRPr="00AE796B">
        <w:rPr>
          <w:sz w:val="24"/>
          <w:szCs w:val="24"/>
        </w:rPr>
        <w:t xml:space="preserve"> day of the</w:t>
      </w:r>
      <w:r w:rsidRPr="00506F24">
        <w:rPr>
          <w:sz w:val="24"/>
          <w:szCs w:val="24"/>
        </w:rPr>
        <w:t xml:space="preserve"> Council meeting at which the matter will initially be considered.</w:t>
      </w:r>
    </w:p>
    <w:p w:rsidR="00BF7119" w:rsidRPr="00506F24" w:rsidRDefault="00BF7119" w:rsidP="00CE3B74">
      <w:pPr>
        <w:tabs>
          <w:tab w:val="left" w:pos="1440"/>
          <w:tab w:val="left" w:pos="2160"/>
        </w:tabs>
        <w:spacing w:line="360" w:lineRule="auto"/>
        <w:ind w:left="1440" w:right="720" w:hanging="720"/>
        <w:rPr>
          <w:sz w:val="24"/>
          <w:szCs w:val="24"/>
        </w:rPr>
      </w:pPr>
    </w:p>
    <w:p w:rsidR="00877946" w:rsidRPr="0008548C" w:rsidRDefault="00877946" w:rsidP="00CF667C">
      <w:pPr>
        <w:spacing w:line="360" w:lineRule="auto"/>
        <w:ind w:left="720" w:hanging="720"/>
        <w:rPr>
          <w:b/>
          <w:sz w:val="24"/>
          <w:szCs w:val="24"/>
        </w:rPr>
      </w:pPr>
      <w:r w:rsidRPr="00506F24">
        <w:rPr>
          <w:sz w:val="24"/>
          <w:szCs w:val="24"/>
        </w:rPr>
        <w:t>5.</w:t>
      </w:r>
      <w:r w:rsidRPr="00506F24">
        <w:rPr>
          <w:sz w:val="24"/>
          <w:szCs w:val="24"/>
        </w:rPr>
        <w:tab/>
      </w:r>
      <w:r w:rsidRPr="0008548C">
        <w:rPr>
          <w:b/>
          <w:sz w:val="24"/>
          <w:szCs w:val="24"/>
        </w:rPr>
        <w:t>NOTICE OF FURTHER DEALINGS RESPECTING A MATTER</w:t>
      </w:r>
    </w:p>
    <w:p w:rsidR="00877946" w:rsidRPr="00506F24" w:rsidRDefault="00877946" w:rsidP="0008548C">
      <w:pPr>
        <w:tabs>
          <w:tab w:val="left" w:pos="2160"/>
        </w:tabs>
        <w:spacing w:line="360" w:lineRule="auto"/>
        <w:ind w:left="720" w:hanging="720"/>
        <w:rPr>
          <w:sz w:val="24"/>
          <w:szCs w:val="24"/>
        </w:rPr>
      </w:pPr>
      <w:r w:rsidRPr="00506F24">
        <w:rPr>
          <w:sz w:val="24"/>
          <w:szCs w:val="24"/>
        </w:rPr>
        <w:t>5.1</w:t>
      </w:r>
      <w:r w:rsidRPr="00506F24">
        <w:rPr>
          <w:sz w:val="24"/>
          <w:szCs w:val="24"/>
        </w:rPr>
        <w:tab/>
        <w:t>The notice requirements provided for in this policy shall only be applied when Council initially considers a matter.  For purposes of clarity, unless otherwise directed by Council, no notice, including notice to affected parties, will be given of any subsequent meeting of Council at which the matter will be considered.</w:t>
      </w:r>
    </w:p>
    <w:p w:rsidR="00877946" w:rsidRPr="00506F24" w:rsidRDefault="00877946" w:rsidP="00CE3B74">
      <w:pPr>
        <w:tabs>
          <w:tab w:val="left" w:pos="2160"/>
        </w:tabs>
        <w:spacing w:line="360" w:lineRule="auto"/>
        <w:ind w:left="1440" w:right="720" w:hanging="720"/>
        <w:rPr>
          <w:sz w:val="24"/>
          <w:szCs w:val="24"/>
        </w:rPr>
      </w:pPr>
    </w:p>
    <w:p w:rsidR="00877946" w:rsidRPr="00506F24" w:rsidRDefault="00877946" w:rsidP="00CF667C">
      <w:pPr>
        <w:spacing w:line="360" w:lineRule="auto"/>
        <w:rPr>
          <w:b/>
          <w:sz w:val="24"/>
          <w:szCs w:val="24"/>
          <w:u w:val="single"/>
        </w:rPr>
      </w:pPr>
      <w:r w:rsidRPr="00506F24">
        <w:rPr>
          <w:b/>
          <w:sz w:val="24"/>
          <w:szCs w:val="24"/>
        </w:rPr>
        <w:t>6.</w:t>
      </w:r>
      <w:r w:rsidRPr="00506F24">
        <w:rPr>
          <w:b/>
          <w:sz w:val="24"/>
          <w:szCs w:val="24"/>
        </w:rPr>
        <w:tab/>
      </w:r>
      <w:r w:rsidRPr="0008548C">
        <w:rPr>
          <w:b/>
          <w:sz w:val="24"/>
          <w:szCs w:val="24"/>
        </w:rPr>
        <w:t>DISCRETION OF COUNCIL</w:t>
      </w:r>
    </w:p>
    <w:p w:rsidR="00877946" w:rsidRPr="00506F24" w:rsidRDefault="00877946" w:rsidP="0008548C">
      <w:pPr>
        <w:spacing w:line="360" w:lineRule="auto"/>
        <w:ind w:left="720" w:hanging="720"/>
        <w:rPr>
          <w:b/>
          <w:sz w:val="24"/>
          <w:szCs w:val="24"/>
        </w:rPr>
      </w:pPr>
      <w:r w:rsidRPr="00506F24">
        <w:rPr>
          <w:b/>
          <w:sz w:val="24"/>
          <w:szCs w:val="24"/>
        </w:rPr>
        <w:t>6.</w:t>
      </w:r>
      <w:r w:rsidRPr="00506F24">
        <w:rPr>
          <w:sz w:val="24"/>
          <w:szCs w:val="24"/>
        </w:rPr>
        <w:t>1</w:t>
      </w:r>
      <w:r w:rsidRPr="00506F24">
        <w:rPr>
          <w:sz w:val="24"/>
          <w:szCs w:val="24"/>
        </w:rPr>
        <w:tab/>
        <w:t>The notice requirements set fo</w:t>
      </w:r>
      <w:r w:rsidR="0008548C">
        <w:rPr>
          <w:sz w:val="24"/>
          <w:szCs w:val="24"/>
        </w:rPr>
        <w:t xml:space="preserve">rth in this policy are minimum </w:t>
      </w:r>
      <w:r w:rsidRPr="00506F24">
        <w:rPr>
          <w:sz w:val="24"/>
          <w:szCs w:val="24"/>
        </w:rPr>
        <w:t xml:space="preserve">requirements and are not intended to limit Council’s discretion to </w:t>
      </w:r>
      <w:r w:rsidRPr="00506F24">
        <w:rPr>
          <w:sz w:val="24"/>
          <w:szCs w:val="24"/>
        </w:rPr>
        <w:tab/>
        <w:t>provide additional notice, utilizing different or a</w:t>
      </w:r>
      <w:r w:rsidR="0008548C">
        <w:rPr>
          <w:sz w:val="24"/>
          <w:szCs w:val="24"/>
        </w:rPr>
        <w:t xml:space="preserve">dditional methods or </w:t>
      </w:r>
      <w:r w:rsidRPr="00506F24">
        <w:rPr>
          <w:sz w:val="24"/>
          <w:szCs w:val="24"/>
        </w:rPr>
        <w:t>repeating notice, as may be deemed appropriate by Council.</w:t>
      </w:r>
    </w:p>
    <w:p w:rsidR="00877946" w:rsidRPr="00506F24" w:rsidRDefault="00877946" w:rsidP="00CE3B74">
      <w:pPr>
        <w:spacing w:line="360" w:lineRule="auto"/>
        <w:ind w:left="720" w:right="720"/>
        <w:rPr>
          <w:sz w:val="24"/>
          <w:szCs w:val="24"/>
        </w:rPr>
      </w:pPr>
    </w:p>
    <w:p w:rsidR="00877946" w:rsidRPr="0008548C" w:rsidRDefault="00877946" w:rsidP="00CF667C">
      <w:pPr>
        <w:numPr>
          <w:ilvl w:val="0"/>
          <w:numId w:val="1"/>
        </w:numPr>
        <w:spacing w:line="360" w:lineRule="auto"/>
        <w:ind w:left="720"/>
        <w:rPr>
          <w:b/>
          <w:sz w:val="24"/>
          <w:szCs w:val="24"/>
        </w:rPr>
      </w:pPr>
      <w:r w:rsidRPr="0008548C">
        <w:rPr>
          <w:b/>
          <w:sz w:val="24"/>
          <w:szCs w:val="24"/>
        </w:rPr>
        <w:t>RESPONSIBILITIES OF ADMINISTRATOR</w:t>
      </w:r>
    </w:p>
    <w:p w:rsidR="00877946" w:rsidRPr="00506F24" w:rsidRDefault="00877946" w:rsidP="0008548C">
      <w:pPr>
        <w:numPr>
          <w:ilvl w:val="1"/>
          <w:numId w:val="2"/>
        </w:numPr>
        <w:spacing w:line="360" w:lineRule="auto"/>
        <w:ind w:left="720"/>
        <w:rPr>
          <w:sz w:val="24"/>
          <w:szCs w:val="24"/>
        </w:rPr>
      </w:pPr>
      <w:r w:rsidRPr="00506F24">
        <w:rPr>
          <w:sz w:val="24"/>
          <w:szCs w:val="24"/>
        </w:rPr>
        <w:lastRenderedPageBreak/>
        <w:t>The Administrator shall be responsible to Council for ensuring compliance with this policy and may, in his/her absolute discretion:</w:t>
      </w:r>
    </w:p>
    <w:p w:rsidR="00877946" w:rsidRPr="00506F24" w:rsidRDefault="00877946" w:rsidP="00CE3B74">
      <w:pPr>
        <w:spacing w:line="360" w:lineRule="auto"/>
        <w:ind w:left="720" w:right="720"/>
        <w:rPr>
          <w:sz w:val="24"/>
          <w:szCs w:val="24"/>
        </w:rPr>
      </w:pPr>
    </w:p>
    <w:p w:rsidR="00877946" w:rsidRPr="00506F24" w:rsidRDefault="00877946" w:rsidP="0008548C">
      <w:pPr>
        <w:spacing w:line="360" w:lineRule="auto"/>
        <w:ind w:left="1440" w:hanging="720"/>
        <w:rPr>
          <w:sz w:val="24"/>
          <w:szCs w:val="24"/>
        </w:rPr>
      </w:pPr>
      <w:r w:rsidRPr="00506F24">
        <w:rPr>
          <w:sz w:val="24"/>
          <w:szCs w:val="24"/>
        </w:rPr>
        <w:t>(a)</w:t>
      </w:r>
      <w:r w:rsidRPr="00506F24">
        <w:rPr>
          <w:sz w:val="24"/>
          <w:szCs w:val="24"/>
        </w:rPr>
        <w:tab/>
        <w:t>refuse to place any item on the agenda of  Council, where there has been substantive non-compliance with the notice requirements of this Policy; or</w:t>
      </w:r>
    </w:p>
    <w:p w:rsidR="00877946" w:rsidRPr="00506F24" w:rsidRDefault="00877946" w:rsidP="0008548C">
      <w:pPr>
        <w:numPr>
          <w:ilvl w:val="0"/>
          <w:numId w:val="3"/>
        </w:numPr>
        <w:tabs>
          <w:tab w:val="left" w:pos="2160"/>
        </w:tabs>
        <w:spacing w:line="360" w:lineRule="auto"/>
        <w:ind w:left="1440" w:hanging="720"/>
        <w:rPr>
          <w:sz w:val="24"/>
          <w:szCs w:val="24"/>
        </w:rPr>
      </w:pPr>
      <w:r w:rsidRPr="00506F24">
        <w:rPr>
          <w:sz w:val="24"/>
          <w:szCs w:val="24"/>
        </w:rPr>
        <w:t>where there have been deficiencies in meeting the notice requirements provided for in this Bylaw, place any item on the agenda of Council, with a caution to members of  Council that the matter should be tabled pending full compliance with the notice requirements set forth in this Policy.</w:t>
      </w:r>
    </w:p>
    <w:p w:rsidR="00281335" w:rsidRPr="00506F24" w:rsidRDefault="00281335" w:rsidP="00281335">
      <w:pPr>
        <w:spacing w:line="360" w:lineRule="auto"/>
        <w:ind w:left="720" w:right="720"/>
        <w:rPr>
          <w:sz w:val="24"/>
          <w:szCs w:val="24"/>
        </w:rPr>
      </w:pPr>
    </w:p>
    <w:p w:rsidR="00281335" w:rsidRPr="0008548C" w:rsidRDefault="00281335" w:rsidP="0008548C">
      <w:pPr>
        <w:numPr>
          <w:ilvl w:val="0"/>
          <w:numId w:val="1"/>
        </w:numPr>
        <w:spacing w:line="360" w:lineRule="auto"/>
        <w:ind w:left="720" w:right="720"/>
        <w:rPr>
          <w:b/>
          <w:sz w:val="24"/>
          <w:szCs w:val="24"/>
        </w:rPr>
      </w:pPr>
      <w:r w:rsidRPr="0008548C">
        <w:rPr>
          <w:b/>
          <w:sz w:val="24"/>
          <w:szCs w:val="24"/>
        </w:rPr>
        <w:t>REPEAL OF PREVIOUS BYLAW</w:t>
      </w:r>
    </w:p>
    <w:p w:rsidR="00281335" w:rsidRPr="00506F24" w:rsidRDefault="00281335" w:rsidP="0008548C">
      <w:pPr>
        <w:numPr>
          <w:ilvl w:val="1"/>
          <w:numId w:val="1"/>
        </w:numPr>
        <w:spacing w:line="360" w:lineRule="auto"/>
        <w:ind w:left="720" w:right="720" w:hanging="720"/>
        <w:rPr>
          <w:sz w:val="24"/>
          <w:szCs w:val="24"/>
        </w:rPr>
      </w:pPr>
      <w:r w:rsidRPr="00506F24">
        <w:rPr>
          <w:sz w:val="24"/>
          <w:szCs w:val="24"/>
        </w:rPr>
        <w:t>Bylaw No. ____ is hereby repealed.</w:t>
      </w:r>
    </w:p>
    <w:p w:rsidR="00877946" w:rsidRDefault="00877946" w:rsidP="00CE3B74">
      <w:pPr>
        <w:rPr>
          <w:sz w:val="24"/>
          <w:szCs w:val="24"/>
        </w:rPr>
      </w:pPr>
    </w:p>
    <w:p w:rsidR="0008548C" w:rsidRPr="00506F24" w:rsidRDefault="0008548C" w:rsidP="00CE3B74">
      <w:pPr>
        <w:rPr>
          <w:sz w:val="24"/>
          <w:szCs w:val="24"/>
        </w:rPr>
      </w:pPr>
    </w:p>
    <w:p w:rsidR="00877946" w:rsidRPr="00506F24" w:rsidRDefault="00877946" w:rsidP="00CE3B74">
      <w:pPr>
        <w:jc w:val="right"/>
        <w:rPr>
          <w:sz w:val="24"/>
          <w:szCs w:val="24"/>
        </w:rPr>
      </w:pPr>
      <w:r w:rsidRPr="00506F24">
        <w:rPr>
          <w:sz w:val="24"/>
          <w:szCs w:val="24"/>
        </w:rPr>
        <w:t>____________________________________</w:t>
      </w:r>
    </w:p>
    <w:p w:rsidR="00877946" w:rsidRPr="00506F24" w:rsidRDefault="00877946" w:rsidP="00CE3B74">
      <w:pPr>
        <w:jc w:val="right"/>
        <w:rPr>
          <w:sz w:val="24"/>
          <w:szCs w:val="24"/>
        </w:rPr>
      </w:pPr>
      <w:r w:rsidRPr="00506F24">
        <w:rPr>
          <w:sz w:val="24"/>
          <w:szCs w:val="24"/>
        </w:rPr>
        <w:t>Reeve / Mayor</w:t>
      </w:r>
    </w:p>
    <w:p w:rsidR="00877946" w:rsidRPr="00506F24" w:rsidRDefault="00877946" w:rsidP="00CE3B74">
      <w:pPr>
        <w:rPr>
          <w:sz w:val="24"/>
          <w:szCs w:val="24"/>
        </w:rPr>
      </w:pPr>
      <w:r w:rsidRPr="00506F24">
        <w:rPr>
          <w:sz w:val="24"/>
          <w:szCs w:val="24"/>
        </w:rPr>
        <w:tab/>
        <w:t>{Seal}</w:t>
      </w:r>
    </w:p>
    <w:p w:rsidR="00877946" w:rsidRPr="00506F24" w:rsidRDefault="00877946" w:rsidP="00CE3B74">
      <w:pPr>
        <w:jc w:val="right"/>
        <w:rPr>
          <w:sz w:val="24"/>
          <w:szCs w:val="24"/>
        </w:rPr>
      </w:pPr>
      <w:r w:rsidRPr="00506F24">
        <w:rPr>
          <w:sz w:val="24"/>
          <w:szCs w:val="24"/>
        </w:rPr>
        <w:t>____________________________________</w:t>
      </w:r>
    </w:p>
    <w:p w:rsidR="00877946" w:rsidRPr="00506F24" w:rsidRDefault="00877946" w:rsidP="00CE3B74">
      <w:pPr>
        <w:jc w:val="right"/>
        <w:rPr>
          <w:sz w:val="24"/>
          <w:szCs w:val="24"/>
        </w:rPr>
      </w:pPr>
      <w:r w:rsidRPr="00506F24">
        <w:rPr>
          <w:sz w:val="24"/>
          <w:szCs w:val="24"/>
        </w:rPr>
        <w:t>Administrator</w:t>
      </w:r>
    </w:p>
    <w:p w:rsidR="0008548C" w:rsidRDefault="0008548C" w:rsidP="00CE3B74">
      <w:pPr>
        <w:rPr>
          <w:sz w:val="24"/>
          <w:szCs w:val="24"/>
        </w:rPr>
      </w:pPr>
    </w:p>
    <w:p w:rsidR="00877946" w:rsidRPr="00506F24" w:rsidRDefault="00877946" w:rsidP="00CE3B74">
      <w:pPr>
        <w:rPr>
          <w:sz w:val="24"/>
          <w:szCs w:val="24"/>
        </w:rPr>
      </w:pPr>
      <w:r w:rsidRPr="00506F24">
        <w:rPr>
          <w:sz w:val="24"/>
          <w:szCs w:val="24"/>
        </w:rPr>
        <w:t>Read a third time and adopted</w:t>
      </w:r>
    </w:p>
    <w:p w:rsidR="00877946" w:rsidRPr="00506F24" w:rsidRDefault="00877946" w:rsidP="00CE3B74">
      <w:pPr>
        <w:rPr>
          <w:sz w:val="24"/>
          <w:szCs w:val="24"/>
        </w:rPr>
      </w:pPr>
      <w:r w:rsidRPr="00506F24">
        <w:rPr>
          <w:sz w:val="24"/>
          <w:szCs w:val="24"/>
        </w:rPr>
        <w:t>this ____ day of ___________</w:t>
      </w:r>
    </w:p>
    <w:p w:rsidR="00877946" w:rsidRDefault="00877946" w:rsidP="00CE3B74">
      <w:pPr>
        <w:rPr>
          <w:sz w:val="24"/>
          <w:szCs w:val="24"/>
        </w:rPr>
      </w:pPr>
    </w:p>
    <w:p w:rsidR="0008548C" w:rsidRPr="00506F24" w:rsidRDefault="0008548C" w:rsidP="00CE3B74">
      <w:pPr>
        <w:rPr>
          <w:sz w:val="24"/>
          <w:szCs w:val="24"/>
        </w:rPr>
      </w:pPr>
    </w:p>
    <w:p w:rsidR="00877946" w:rsidRPr="00506F24" w:rsidRDefault="00877946" w:rsidP="00CE3B74">
      <w:pPr>
        <w:rPr>
          <w:sz w:val="24"/>
          <w:szCs w:val="24"/>
        </w:rPr>
      </w:pPr>
      <w:r w:rsidRPr="00506F24">
        <w:rPr>
          <w:sz w:val="24"/>
          <w:szCs w:val="24"/>
        </w:rPr>
        <w:t>______________________________</w:t>
      </w:r>
    </w:p>
    <w:p w:rsidR="00877946" w:rsidRPr="00506F24" w:rsidRDefault="00877946" w:rsidP="00CE3B74">
      <w:pPr>
        <w:rPr>
          <w:sz w:val="24"/>
          <w:szCs w:val="24"/>
        </w:rPr>
      </w:pPr>
      <w:r w:rsidRPr="00506F24">
        <w:rPr>
          <w:sz w:val="24"/>
          <w:szCs w:val="24"/>
        </w:rPr>
        <w:t xml:space="preserve">Administrator </w:t>
      </w:r>
    </w:p>
    <w:sectPr w:rsidR="00877946" w:rsidRPr="00506F24" w:rsidSect="0090414F">
      <w:headerReference w:type="even" r:id="rId9"/>
      <w:headerReference w:type="default" r:id="rId10"/>
      <w:footerReference w:type="even" r:id="rId11"/>
      <w:footerReference w:type="default" r:id="rId12"/>
      <w:headerReference w:type="first" r:id="rId13"/>
      <w:footerReference w:type="first" r:id="rId14"/>
      <w:pgSz w:w="12240" w:h="15840" w:code="1"/>
      <w:pgMar w:top="1440" w:right="1800" w:bottom="1440" w:left="1800" w:header="706"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410" w:rsidRDefault="00781410" w:rsidP="00877946">
      <w:r>
        <w:separator/>
      </w:r>
    </w:p>
  </w:endnote>
  <w:endnote w:type="continuationSeparator" w:id="0">
    <w:p w:rsidR="00781410" w:rsidRDefault="00781410" w:rsidP="00877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404" w:rsidRDefault="00AB74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946" w:rsidRDefault="00877946">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15137">
      <w:rPr>
        <w:rStyle w:val="PageNumber"/>
        <w:noProof/>
      </w:rPr>
      <w:t>1</w:t>
    </w:r>
    <w:r>
      <w:rPr>
        <w:rStyle w:val="PageNumber"/>
      </w:rPr>
      <w:fldChar w:fldCharType="end"/>
    </w:r>
  </w:p>
  <w:p w:rsidR="00877946" w:rsidRDefault="00877946">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404" w:rsidRDefault="00AB74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410" w:rsidRDefault="00781410" w:rsidP="00877946">
      <w:r>
        <w:separator/>
      </w:r>
    </w:p>
  </w:footnote>
  <w:footnote w:type="continuationSeparator" w:id="0">
    <w:p w:rsidR="00781410" w:rsidRDefault="00781410" w:rsidP="00877946">
      <w:r>
        <w:continuationSeparator/>
      </w:r>
    </w:p>
  </w:footnote>
  <w:footnote w:id="1">
    <w:p w:rsidR="00515F0D" w:rsidRPr="00AB7404" w:rsidRDefault="00515F0D">
      <w:pPr>
        <w:pStyle w:val="FootnoteText"/>
        <w:rPr>
          <w:color w:val="0070C0"/>
        </w:rPr>
      </w:pPr>
      <w:r w:rsidRPr="00AB7404">
        <w:rPr>
          <w:rStyle w:val="FootnoteReference"/>
          <w:color w:val="0070C0"/>
        </w:rPr>
        <w:footnoteRef/>
      </w:r>
      <w:r w:rsidRPr="00AB7404">
        <w:rPr>
          <w:color w:val="0070C0"/>
        </w:rPr>
        <w:t xml:space="preserve"> Public notice is legislatively required </w:t>
      </w:r>
      <w:r w:rsidR="00116137" w:rsidRPr="00412B00">
        <w:rPr>
          <w:color w:val="0070C0"/>
        </w:rPr>
        <w:t xml:space="preserve">in </w:t>
      </w:r>
      <w:r w:rsidR="00116137" w:rsidRPr="00412B00">
        <w:rPr>
          <w:i/>
          <w:color w:val="0070C0"/>
        </w:rPr>
        <w:t>The Municipalities Act</w:t>
      </w:r>
      <w:r w:rsidR="00116137" w:rsidRPr="00412B00">
        <w:rPr>
          <w:color w:val="0070C0"/>
        </w:rPr>
        <w:t xml:space="preserve"> </w:t>
      </w:r>
      <w:r w:rsidRPr="00412B00">
        <w:rPr>
          <w:color w:val="0070C0"/>
        </w:rPr>
        <w:t>for the</w:t>
      </w:r>
      <w:r w:rsidRPr="00AB7404">
        <w:rPr>
          <w:color w:val="0070C0"/>
        </w:rPr>
        <w:t xml:space="preserve"> matters identified within this provision.  Council has ability to include other matters that, in council’s opinion, warrant public notice.</w:t>
      </w:r>
      <w:r w:rsidR="00116137">
        <w:rPr>
          <w:color w:val="0070C0"/>
        </w:rPr>
        <w:t xml:space="preserve"> </w:t>
      </w:r>
      <w:r w:rsidR="00116137" w:rsidRPr="00412B00">
        <w:rPr>
          <w:color w:val="0070C0"/>
        </w:rPr>
        <w:t xml:space="preserve">Notice requirements contained </w:t>
      </w:r>
      <w:r w:rsidR="00C32DF0" w:rsidRPr="00412B00">
        <w:rPr>
          <w:color w:val="0070C0"/>
        </w:rPr>
        <w:t>in other legislation are not reflected in this bylaw but can be included in this bylaw.</w:t>
      </w:r>
    </w:p>
  </w:footnote>
  <w:footnote w:id="2">
    <w:p w:rsidR="00D6350E" w:rsidRPr="00AB7404" w:rsidRDefault="00D6350E">
      <w:pPr>
        <w:pStyle w:val="FootnoteText"/>
        <w:rPr>
          <w:color w:val="0070C0"/>
        </w:rPr>
      </w:pPr>
      <w:r w:rsidRPr="00AB7404">
        <w:rPr>
          <w:rStyle w:val="FootnoteReference"/>
          <w:color w:val="0070C0"/>
        </w:rPr>
        <w:footnoteRef/>
      </w:r>
      <w:r w:rsidRPr="00AB7404">
        <w:rPr>
          <w:color w:val="0070C0"/>
        </w:rPr>
        <w:t xml:space="preserve"> Delete text in parentheses </w:t>
      </w:r>
    </w:p>
  </w:footnote>
  <w:footnote w:id="3">
    <w:p w:rsidR="00D6350E" w:rsidRPr="00AB7404" w:rsidRDefault="00D6350E">
      <w:pPr>
        <w:pStyle w:val="FootnoteText"/>
        <w:rPr>
          <w:color w:val="0070C0"/>
        </w:rPr>
      </w:pPr>
      <w:r w:rsidRPr="00AB7404">
        <w:rPr>
          <w:rStyle w:val="FootnoteReference"/>
          <w:color w:val="0070C0"/>
        </w:rPr>
        <w:footnoteRef/>
      </w:r>
      <w:r w:rsidRPr="00AB7404">
        <w:rPr>
          <w:color w:val="0070C0"/>
        </w:rPr>
        <w:t xml:space="preserve"> Delete text in parentheses</w:t>
      </w:r>
    </w:p>
  </w:footnote>
  <w:footnote w:id="4">
    <w:p w:rsidR="00D6350E" w:rsidRPr="00AB7404" w:rsidRDefault="00D6350E">
      <w:pPr>
        <w:pStyle w:val="FootnoteText"/>
        <w:rPr>
          <w:color w:val="0070C0"/>
        </w:rPr>
      </w:pPr>
      <w:r w:rsidRPr="00AB7404">
        <w:rPr>
          <w:rStyle w:val="FootnoteReference"/>
          <w:color w:val="0070C0"/>
        </w:rPr>
        <w:footnoteRef/>
      </w:r>
      <w:r w:rsidRPr="00AB7404">
        <w:rPr>
          <w:color w:val="0070C0"/>
        </w:rPr>
        <w:t xml:space="preserve"> Delete text in parentheses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404" w:rsidRDefault="0078141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115031" o:spid="_x0000_s2050" type="#_x0000_t136" style="position:absolute;margin-left:0;margin-top:0;width:473.75pt;height:135.35pt;rotation:315;z-index:-2;mso-position-horizontal:center;mso-position-horizontal-relative:margin;mso-position-vertical:center;mso-position-vertical-relative:margin" o:allowincell="f" fillcolor="#c6d9f1" stroked="f">
          <v:textpath style="font-family:&quot;Cambria Math&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404" w:rsidRDefault="0078141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115032" o:spid="_x0000_s2051" type="#_x0000_t136" style="position:absolute;margin-left:0;margin-top:0;width:473.75pt;height:135.35pt;rotation:315;z-index:-1;mso-position-horizontal:center;mso-position-horizontal-relative:margin;mso-position-vertical:center;mso-position-vertical-relative:margin" o:allowincell="f" fillcolor="#c6d9f1" stroked="f">
          <v:textpath style="font-family:&quot;Cambria Math&quot;;font-size:1pt" string="S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404" w:rsidRDefault="0078141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115030" o:spid="_x0000_s2049" type="#_x0000_t136" style="position:absolute;margin-left:0;margin-top:0;width:473.75pt;height:135.35pt;rotation:315;z-index:-3;mso-position-horizontal:center;mso-position-horizontal-relative:margin;mso-position-vertical:center;mso-position-vertical-relative:margin" o:allowincell="f" fillcolor="#c6d9f1" stroked="f">
          <v:textpath style="font-family:&quot;Cambria Math&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6CE7"/>
    <w:multiLevelType w:val="singleLevel"/>
    <w:tmpl w:val="7110EE06"/>
    <w:lvl w:ilvl="0">
      <w:start w:val="2"/>
      <w:numFmt w:val="lowerLetter"/>
      <w:lvlText w:val="(%1)"/>
      <w:legacy w:legacy="1" w:legacySpace="120" w:legacyIndent="360"/>
      <w:lvlJc w:val="left"/>
      <w:pPr>
        <w:ind w:left="1800" w:hanging="360"/>
      </w:pPr>
    </w:lvl>
  </w:abstractNum>
  <w:abstractNum w:abstractNumId="1">
    <w:nsid w:val="1304232C"/>
    <w:multiLevelType w:val="multilevel"/>
    <w:tmpl w:val="0756EDA8"/>
    <w:lvl w:ilvl="0">
      <w:start w:val="7"/>
      <w:numFmt w:val="decimal"/>
      <w:lvlText w:val="%1"/>
      <w:legacy w:legacy="1" w:legacySpace="120" w:legacyIndent="720"/>
      <w:lvlJc w:val="left"/>
      <w:pPr>
        <w:ind w:left="720" w:hanging="720"/>
      </w:pPr>
    </w:lvl>
    <w:lvl w:ilvl="1">
      <w:start w:val="1"/>
      <w:numFmt w:val="decimal"/>
      <w:lvlText w:val="%1.%2"/>
      <w:legacy w:legacy="1" w:legacySpace="120" w:legacyIndent="720"/>
      <w:lvlJc w:val="left"/>
      <w:pPr>
        <w:ind w:left="1440" w:hanging="720"/>
      </w:pPr>
    </w:lvl>
    <w:lvl w:ilvl="2">
      <w:start w:val="1"/>
      <w:numFmt w:val="decimal"/>
      <w:lvlText w:val="%1.%2.%3"/>
      <w:legacy w:legacy="1" w:legacySpace="120" w:legacyIndent="720"/>
      <w:lvlJc w:val="left"/>
      <w:pPr>
        <w:ind w:left="2160" w:hanging="720"/>
      </w:pPr>
    </w:lvl>
    <w:lvl w:ilvl="3">
      <w:start w:val="1"/>
      <w:numFmt w:val="decimal"/>
      <w:lvlText w:val="%1.%2.%3.%4"/>
      <w:legacy w:legacy="1" w:legacySpace="120" w:legacyIndent="720"/>
      <w:lvlJc w:val="left"/>
      <w:pPr>
        <w:ind w:left="2880" w:hanging="720"/>
      </w:pPr>
    </w:lvl>
    <w:lvl w:ilvl="4">
      <w:start w:val="1"/>
      <w:numFmt w:val="decimal"/>
      <w:lvlText w:val="%1.%2.%3.%4.%5"/>
      <w:legacy w:legacy="1" w:legacySpace="120" w:legacyIndent="1080"/>
      <w:lvlJc w:val="left"/>
      <w:pPr>
        <w:ind w:left="3960" w:hanging="1080"/>
      </w:pPr>
    </w:lvl>
    <w:lvl w:ilvl="5">
      <w:start w:val="1"/>
      <w:numFmt w:val="decimal"/>
      <w:lvlText w:val="%1.%2.%3.%4.%5.%6"/>
      <w:legacy w:legacy="1" w:legacySpace="120" w:legacyIndent="1080"/>
      <w:lvlJc w:val="left"/>
      <w:pPr>
        <w:ind w:left="5040" w:hanging="1080"/>
      </w:pPr>
    </w:lvl>
    <w:lvl w:ilvl="6">
      <w:start w:val="1"/>
      <w:numFmt w:val="decimal"/>
      <w:lvlText w:val="%1.%2.%3.%4.%5.%6.%7"/>
      <w:legacy w:legacy="1" w:legacySpace="120" w:legacyIndent="1440"/>
      <w:lvlJc w:val="left"/>
      <w:pPr>
        <w:ind w:left="6480" w:hanging="1440"/>
      </w:pPr>
    </w:lvl>
    <w:lvl w:ilvl="7">
      <w:start w:val="1"/>
      <w:numFmt w:val="decimal"/>
      <w:lvlText w:val="%1.%2.%3.%4.%5.%6.%7.%8"/>
      <w:legacy w:legacy="1" w:legacySpace="120" w:legacyIndent="1440"/>
      <w:lvlJc w:val="left"/>
      <w:pPr>
        <w:ind w:left="7920" w:hanging="1440"/>
      </w:pPr>
    </w:lvl>
    <w:lvl w:ilvl="8">
      <w:start w:val="1"/>
      <w:numFmt w:val="decimal"/>
      <w:lvlText w:val="%1.%2.%3.%4.%5.%6.%7.%8.%9"/>
      <w:legacy w:legacy="1" w:legacySpace="120" w:legacyIndent="1800"/>
      <w:lvlJc w:val="left"/>
      <w:pPr>
        <w:ind w:left="9720" w:hanging="1800"/>
      </w:pPr>
    </w:lvl>
  </w:abstractNum>
  <w:abstractNum w:abstractNumId="2">
    <w:nsid w:val="7C952FC6"/>
    <w:multiLevelType w:val="multilevel"/>
    <w:tmpl w:val="6E6CBB2A"/>
    <w:lvl w:ilvl="0">
      <w:start w:val="7"/>
      <w:numFmt w:val="decimal"/>
      <w:lvlText w:val="%1."/>
      <w:legacy w:legacy="1" w:legacySpace="120" w:legacyIndent="720"/>
      <w:lvlJc w:val="left"/>
      <w:pPr>
        <w:ind w:left="1440" w:hanging="72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TrackMoves/>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3002"/>
    <w:rsid w:val="00040BBC"/>
    <w:rsid w:val="00052AA0"/>
    <w:rsid w:val="0008548C"/>
    <w:rsid w:val="00116137"/>
    <w:rsid w:val="00281335"/>
    <w:rsid w:val="00313899"/>
    <w:rsid w:val="00412B00"/>
    <w:rsid w:val="00500DC1"/>
    <w:rsid w:val="00506F24"/>
    <w:rsid w:val="00515F0D"/>
    <w:rsid w:val="00564B32"/>
    <w:rsid w:val="005679BE"/>
    <w:rsid w:val="005A4AB2"/>
    <w:rsid w:val="005E6B7C"/>
    <w:rsid w:val="0069796F"/>
    <w:rsid w:val="00740272"/>
    <w:rsid w:val="00781410"/>
    <w:rsid w:val="007A7941"/>
    <w:rsid w:val="00877946"/>
    <w:rsid w:val="0090414F"/>
    <w:rsid w:val="00AB7404"/>
    <w:rsid w:val="00AE796B"/>
    <w:rsid w:val="00AF6242"/>
    <w:rsid w:val="00BB31B2"/>
    <w:rsid w:val="00BF7119"/>
    <w:rsid w:val="00C32DF0"/>
    <w:rsid w:val="00C56087"/>
    <w:rsid w:val="00CE3B74"/>
    <w:rsid w:val="00CF667C"/>
    <w:rsid w:val="00D05FB4"/>
    <w:rsid w:val="00D13002"/>
    <w:rsid w:val="00D15137"/>
    <w:rsid w:val="00D1757E"/>
    <w:rsid w:val="00D6350E"/>
    <w:rsid w:val="00DB19DB"/>
    <w:rsid w:val="00E157D3"/>
    <w:rsid w:val="00E36219"/>
    <w:rsid w:val="00EB4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pPr>
      <w:jc w:val="center"/>
    </w:pPr>
    <w:rPr>
      <w:b/>
      <w:sz w:val="32"/>
    </w:rPr>
  </w:style>
  <w:style w:type="paragraph" w:styleId="BlockText">
    <w:name w:val="Block Text"/>
    <w:basedOn w:val="Normal"/>
    <w:pPr>
      <w:ind w:left="1440" w:right="720"/>
    </w:pPr>
    <w:rPr>
      <w:sz w:val="24"/>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rPr>
      <w:kern w:val="2"/>
      <w:sz w:val="22"/>
      <w:lang w:val="en-CA"/>
    </w:rPr>
  </w:style>
  <w:style w:type="character" w:customStyle="1" w:styleId="BodyTextChar">
    <w:name w:val="Body Text Char"/>
    <w:rPr>
      <w:noProof w:val="0"/>
      <w:kern w:val="2"/>
      <w:sz w:val="22"/>
      <w:lang w:val="en-CA"/>
    </w:rPr>
  </w:style>
  <w:style w:type="paragraph" w:styleId="FootnoteText">
    <w:name w:val="footnote text"/>
    <w:basedOn w:val="Normal"/>
    <w:link w:val="FootnoteTextChar"/>
    <w:uiPriority w:val="99"/>
    <w:semiHidden/>
    <w:unhideWhenUsed/>
    <w:rsid w:val="00515F0D"/>
  </w:style>
  <w:style w:type="character" w:customStyle="1" w:styleId="FootnoteTextChar">
    <w:name w:val="Footnote Text Char"/>
    <w:basedOn w:val="DefaultParagraphFont"/>
    <w:link w:val="FootnoteText"/>
    <w:uiPriority w:val="99"/>
    <w:semiHidden/>
    <w:rsid w:val="00515F0D"/>
  </w:style>
  <w:style w:type="character" w:styleId="FootnoteReference">
    <w:name w:val="footnote reference"/>
    <w:uiPriority w:val="99"/>
    <w:semiHidden/>
    <w:unhideWhenUsed/>
    <w:rsid w:val="00515F0D"/>
    <w:rPr>
      <w:vertAlign w:val="superscript"/>
    </w:rPr>
  </w:style>
  <w:style w:type="paragraph" w:styleId="Header">
    <w:name w:val="header"/>
    <w:basedOn w:val="Normal"/>
    <w:link w:val="HeaderChar"/>
    <w:uiPriority w:val="99"/>
    <w:unhideWhenUsed/>
    <w:rsid w:val="00AB7404"/>
    <w:pPr>
      <w:tabs>
        <w:tab w:val="center" w:pos="4680"/>
        <w:tab w:val="right" w:pos="9360"/>
      </w:tabs>
    </w:pPr>
  </w:style>
  <w:style w:type="character" w:customStyle="1" w:styleId="HeaderChar">
    <w:name w:val="Header Char"/>
    <w:basedOn w:val="DefaultParagraphFont"/>
    <w:link w:val="Header"/>
    <w:uiPriority w:val="99"/>
    <w:rsid w:val="00AB7404"/>
  </w:style>
  <w:style w:type="paragraph" w:styleId="BalloonText">
    <w:name w:val="Balloon Text"/>
    <w:basedOn w:val="Normal"/>
    <w:link w:val="BalloonTextChar"/>
    <w:uiPriority w:val="99"/>
    <w:semiHidden/>
    <w:unhideWhenUsed/>
    <w:rsid w:val="00116137"/>
    <w:rPr>
      <w:rFonts w:ascii="Tahoma" w:hAnsi="Tahoma" w:cs="Tahoma"/>
      <w:sz w:val="16"/>
      <w:szCs w:val="16"/>
    </w:rPr>
  </w:style>
  <w:style w:type="character" w:customStyle="1" w:styleId="BalloonTextChar">
    <w:name w:val="Balloon Text Char"/>
    <w:link w:val="BalloonText"/>
    <w:uiPriority w:val="99"/>
    <w:semiHidden/>
    <w:rsid w:val="001161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1C145-FEA5-484F-A4F0-39FD6F1E3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1263</Words>
  <Characters>7200</Characters>
  <Application>Microsoft Office Word</Application>
  <DocSecurity>0</DocSecurity>
  <Lines>60</Lines>
  <Paragraphs>16</Paragraphs>
  <ScaleCrop>false</ScaleCrop>
  <HeadingPairs>
    <vt:vector size="4" baseType="variant">
      <vt:variant>
        <vt:lpstr>Title</vt:lpstr>
      </vt:variant>
      <vt:variant>
        <vt:i4>1</vt:i4>
      </vt:variant>
      <vt:variant>
        <vt:lpstr>1</vt:lpstr>
      </vt:variant>
      <vt:variant>
        <vt:i4>0</vt:i4>
      </vt:variant>
    </vt:vector>
  </HeadingPairs>
  <TitlesOfParts>
    <vt:vector size="1" baseType="lpstr">
      <vt:lpstr>1</vt:lpstr>
    </vt:vector>
  </TitlesOfParts>
  <Company>ITO</Company>
  <LinksUpToDate>false</LinksUpToDate>
  <CharactersWithSpaces>8447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Public-Notice-Bylaw-2016</dc:title>
  <dc:creator>Willard Struck</dc:creator>
  <cp:lastModifiedBy>Ward, Kathy GR</cp:lastModifiedBy>
  <cp:revision>10</cp:revision>
  <cp:lastPrinted>2017-11-06T15:36:00Z</cp:lastPrinted>
  <dcterms:created xsi:type="dcterms:W3CDTF">2017-09-20T22:18:00Z</dcterms:created>
  <dcterms:modified xsi:type="dcterms:W3CDTF">2017-12-01T21:43:00Z</dcterms:modified>
</cp:coreProperties>
</file>