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D7" w:rsidRPr="00414865" w:rsidRDefault="00F50D4A" w:rsidP="0041486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Public Notice Obligations</w:t>
      </w:r>
    </w:p>
    <w:p w:rsidR="00B835D7" w:rsidRPr="00414865" w:rsidRDefault="00B835D7" w:rsidP="00414865">
      <w:pPr>
        <w:pBdr>
          <w:bottom w:val="double" w:sz="4" w:space="1" w:color="auto"/>
        </w:pBdr>
        <w:jc w:val="center"/>
        <w:rPr>
          <w:b/>
          <w:bCs/>
          <w:i/>
          <w:iCs/>
          <w:sz w:val="44"/>
          <w:szCs w:val="44"/>
        </w:rPr>
      </w:pPr>
      <w:bookmarkStart w:id="0" w:name="_GoBack"/>
      <w:bookmarkEnd w:id="0"/>
      <w:r w:rsidRPr="00414865">
        <w:rPr>
          <w:b/>
          <w:bCs/>
          <w:i/>
          <w:iCs/>
          <w:sz w:val="44"/>
          <w:szCs w:val="44"/>
        </w:rPr>
        <w:t>The Municipalities Act</w:t>
      </w:r>
    </w:p>
    <w:p w:rsidR="00B835D7" w:rsidRDefault="00B835D7"/>
    <w:p w:rsidR="00B835D7" w:rsidRDefault="00C000DF" w:rsidP="00C000DF">
      <w:pPr>
        <w:ind w:left="720" w:hanging="720"/>
      </w:pPr>
      <w:r>
        <w:t>Section 13:</w:t>
      </w:r>
      <w:r>
        <w:tab/>
        <w:t>C</w:t>
      </w:r>
      <w:r w:rsidR="00B835D7">
        <w:t>losure of streets and roads</w:t>
      </w:r>
    </w:p>
    <w:p w:rsidR="00414865" w:rsidRDefault="00414865" w:rsidP="00B835D7">
      <w:pPr>
        <w:ind w:left="720" w:hanging="720"/>
      </w:pPr>
    </w:p>
    <w:p w:rsidR="00B835D7" w:rsidRDefault="00B835D7" w:rsidP="00B835D7">
      <w:pPr>
        <w:ind w:left="720" w:hanging="720"/>
      </w:pPr>
      <w:r>
        <w:t>Section 48:</w:t>
      </w:r>
      <w:r>
        <w:tab/>
        <w:t>Disposition of municipal lands or buildings</w:t>
      </w:r>
    </w:p>
    <w:p w:rsidR="00F4429D" w:rsidRDefault="00F4429D" w:rsidP="00B835D7">
      <w:pPr>
        <w:ind w:left="720" w:hanging="720"/>
      </w:pPr>
    </w:p>
    <w:p w:rsidR="00F4429D" w:rsidRDefault="00F4429D" w:rsidP="00B835D7">
      <w:pPr>
        <w:ind w:left="720" w:hanging="720"/>
      </w:pPr>
      <w:r>
        <w:t>Sections 48.1 – 48.3:</w:t>
      </w:r>
    </w:p>
    <w:p w:rsidR="00F4429D" w:rsidRDefault="00F4429D" w:rsidP="00B835D7">
      <w:pPr>
        <w:ind w:left="720" w:hanging="720"/>
      </w:pPr>
      <w:r>
        <w:tab/>
      </w:r>
      <w:r>
        <w:tab/>
        <w:t>Creation, alteration or dissolution of additional services area</w:t>
      </w:r>
    </w:p>
    <w:p w:rsidR="00414865" w:rsidRDefault="00414865" w:rsidP="00B835D7">
      <w:pPr>
        <w:ind w:left="720" w:hanging="720"/>
      </w:pPr>
    </w:p>
    <w:p w:rsidR="00011EE8" w:rsidRDefault="00B835D7" w:rsidP="00B835D7">
      <w:pPr>
        <w:ind w:left="720" w:hanging="720"/>
      </w:pPr>
      <w:r>
        <w:t xml:space="preserve">Sections 49 </w:t>
      </w:r>
      <w:r w:rsidRPr="003174E3">
        <w:t xml:space="preserve">– </w:t>
      </w:r>
      <w:r w:rsidR="00363917" w:rsidRPr="003174E3">
        <w:t>60</w:t>
      </w:r>
      <w:r w:rsidRPr="003174E3">
        <w:t>:</w:t>
      </w:r>
      <w:r>
        <w:tab/>
      </w:r>
      <w:r w:rsidR="00210536">
        <w:tab/>
      </w:r>
    </w:p>
    <w:p w:rsidR="00011EE8" w:rsidRDefault="00B835D7" w:rsidP="00011EE8">
      <w:pPr>
        <w:ind w:left="1440"/>
      </w:pPr>
      <w:r>
        <w:t>Creation and alteration or restructuring of municipalities</w:t>
      </w:r>
      <w:r w:rsidR="00011EE8">
        <w:t xml:space="preserve">  </w:t>
      </w:r>
    </w:p>
    <w:p w:rsidR="00B835D7" w:rsidRDefault="00011EE8" w:rsidP="00011EE8">
      <w:pPr>
        <w:ind w:left="1440"/>
      </w:pPr>
      <w:r>
        <w:t xml:space="preserve">NOTE: </w:t>
      </w:r>
      <w:r w:rsidRPr="00011EE8">
        <w:rPr>
          <w:i/>
          <w:iCs/>
        </w:rPr>
        <w:t>Prescriptive requirements</w:t>
      </w:r>
    </w:p>
    <w:p w:rsidR="00414865" w:rsidRDefault="00414865" w:rsidP="00B835D7">
      <w:pPr>
        <w:ind w:left="720" w:hanging="720"/>
      </w:pPr>
    </w:p>
    <w:p w:rsidR="00B835D7" w:rsidRDefault="00B835D7" w:rsidP="00B835D7">
      <w:pPr>
        <w:ind w:left="720" w:hanging="720"/>
      </w:pPr>
      <w:r>
        <w:t>Section 80</w:t>
      </w:r>
      <w:r w:rsidR="00A614AD">
        <w:t>*</w:t>
      </w:r>
      <w:r>
        <w:t>:</w:t>
      </w:r>
      <w:r>
        <w:tab/>
        <w:t>Number of councilors</w:t>
      </w:r>
    </w:p>
    <w:p w:rsidR="00F4429D" w:rsidRDefault="00F4429D" w:rsidP="00B835D7">
      <w:pPr>
        <w:ind w:left="720" w:hanging="720"/>
      </w:pPr>
    </w:p>
    <w:p w:rsidR="00F4429D" w:rsidRDefault="00F4429D" w:rsidP="00B835D7">
      <w:pPr>
        <w:ind w:left="720" w:hanging="720"/>
      </w:pPr>
      <w:r>
        <w:t>Section 81.1:</w:t>
      </w:r>
      <w:r>
        <w:tab/>
        <w:t>Council procedures bylaw</w:t>
      </w:r>
    </w:p>
    <w:p w:rsidR="00414865" w:rsidRDefault="00414865" w:rsidP="00B835D7">
      <w:pPr>
        <w:ind w:left="720" w:hanging="720"/>
      </w:pPr>
    </w:p>
    <w:p w:rsidR="00B835D7" w:rsidRDefault="00B835D7" w:rsidP="00B835D7">
      <w:pPr>
        <w:ind w:left="720" w:hanging="720"/>
      </w:pPr>
      <w:r>
        <w:t>Section 83</w:t>
      </w:r>
      <w:r w:rsidR="00A614AD">
        <w:t>*</w:t>
      </w:r>
      <w:r>
        <w:t>:</w:t>
      </w:r>
      <w:r>
        <w:tab/>
        <w:t>Division into wards</w:t>
      </w:r>
    </w:p>
    <w:p w:rsidR="00414865" w:rsidRDefault="00414865" w:rsidP="00B835D7">
      <w:pPr>
        <w:ind w:left="720" w:hanging="720"/>
      </w:pPr>
    </w:p>
    <w:p w:rsidR="00B835D7" w:rsidRDefault="00095423" w:rsidP="00B835D7">
      <w:pPr>
        <w:ind w:left="720" w:hanging="720"/>
      </w:pPr>
      <w:r>
        <w:t>Section 85</w:t>
      </w:r>
      <w:r w:rsidR="00A614AD">
        <w:t>*</w:t>
      </w:r>
      <w:r>
        <w:t>:</w:t>
      </w:r>
      <w:r>
        <w:tab/>
        <w:t>Establish</w:t>
      </w:r>
      <w:r w:rsidR="00B835D7">
        <w:t xml:space="preserve"> wards</w:t>
      </w:r>
    </w:p>
    <w:p w:rsidR="00B835D7" w:rsidRDefault="00B835D7" w:rsidP="00B835D7">
      <w:pPr>
        <w:ind w:left="720" w:hanging="720"/>
      </w:pPr>
      <w:r>
        <w:t>Section 86</w:t>
      </w:r>
      <w:r w:rsidR="00A614AD">
        <w:t>*</w:t>
      </w:r>
      <w:r>
        <w:t>:</w:t>
      </w:r>
      <w:r>
        <w:tab/>
        <w:t>Review of wards</w:t>
      </w:r>
    </w:p>
    <w:p w:rsidR="00011EE8" w:rsidRDefault="00011EE8" w:rsidP="00011EE8">
      <w:pPr>
        <w:ind w:left="1440"/>
        <w:rPr>
          <w:i/>
          <w:iCs/>
        </w:rPr>
      </w:pPr>
      <w:r>
        <w:t xml:space="preserve">NOTE:  </w:t>
      </w:r>
      <w:r w:rsidRPr="00011EE8">
        <w:rPr>
          <w:i/>
          <w:iCs/>
        </w:rPr>
        <w:t>Section 87 requires that the Municipal Wards Commission (MWC) is required to hold public hearings and consultations; however the legislation is silent on the manner in which the public is to be notified.  See subsection 128(2).</w:t>
      </w:r>
    </w:p>
    <w:p w:rsidR="00363917" w:rsidRDefault="00363917" w:rsidP="00A614AD">
      <w:pPr>
        <w:ind w:left="1440"/>
      </w:pPr>
    </w:p>
    <w:p w:rsidR="00A614AD" w:rsidRPr="00A614AD" w:rsidRDefault="00A614AD" w:rsidP="00A614AD">
      <w:pPr>
        <w:ind w:left="1440"/>
        <w:rPr>
          <w:i/>
          <w:iCs/>
        </w:rPr>
      </w:pPr>
      <w:r>
        <w:t xml:space="preserve">NOTE: </w:t>
      </w:r>
      <w:r>
        <w:rPr>
          <w:i/>
          <w:iCs/>
        </w:rPr>
        <w:t>Sections 80-86 denoted with an asterisk do not apply to rural municipalities</w:t>
      </w:r>
    </w:p>
    <w:p w:rsidR="00011EE8" w:rsidRDefault="00011EE8" w:rsidP="000C1D74">
      <w:pPr>
        <w:ind w:left="720" w:hanging="720"/>
      </w:pPr>
    </w:p>
    <w:p w:rsidR="00414865" w:rsidRDefault="00363917" w:rsidP="000C1D74">
      <w:pPr>
        <w:ind w:left="720" w:hanging="720"/>
      </w:pPr>
      <w:r>
        <w:t>Section 87:</w:t>
      </w:r>
      <w:r>
        <w:tab/>
        <w:t xml:space="preserve">Availability </w:t>
      </w:r>
      <w:r w:rsidRPr="003174E3">
        <w:t>of municipal wards commission</w:t>
      </w:r>
      <w:r w:rsidR="00011EE8" w:rsidRPr="003174E3">
        <w:t xml:space="preserve"> report</w:t>
      </w:r>
    </w:p>
    <w:p w:rsidR="00011EE8" w:rsidRDefault="00011EE8" w:rsidP="000C1D74">
      <w:pPr>
        <w:ind w:left="720" w:hanging="720"/>
      </w:pPr>
    </w:p>
    <w:p w:rsidR="00011EE8" w:rsidRDefault="00011EE8" w:rsidP="000C1D74">
      <w:pPr>
        <w:ind w:left="720" w:hanging="720"/>
      </w:pPr>
      <w:r>
        <w:t>Section 107:</w:t>
      </w:r>
      <w:r>
        <w:tab/>
        <w:t>Amend or repeal a bylaw which originally required public notice</w:t>
      </w:r>
    </w:p>
    <w:p w:rsidR="00011EE8" w:rsidRDefault="00011EE8" w:rsidP="000C1D74">
      <w:pPr>
        <w:ind w:left="720" w:hanging="720"/>
      </w:pPr>
    </w:p>
    <w:p w:rsidR="00011EE8" w:rsidRDefault="000C1D74" w:rsidP="000C1D74">
      <w:pPr>
        <w:ind w:left="720" w:hanging="720"/>
      </w:pPr>
      <w:r>
        <w:t>Sections 122 and 123:</w:t>
      </w:r>
      <w:r>
        <w:tab/>
      </w:r>
    </w:p>
    <w:p w:rsidR="00B835D7" w:rsidRDefault="000C1D74" w:rsidP="00011EE8">
      <w:pPr>
        <w:ind w:left="720" w:firstLine="720"/>
      </w:pPr>
      <w:r>
        <w:t>Regular and special meetings</w:t>
      </w:r>
      <w:r w:rsidR="00011EE8">
        <w:t xml:space="preserve"> of council and committees</w:t>
      </w:r>
      <w:r w:rsidR="00D8787B">
        <w:t xml:space="preserve"> and other bodies</w:t>
      </w:r>
    </w:p>
    <w:p w:rsidR="00D8787B" w:rsidRDefault="00D8787B" w:rsidP="00A614AD">
      <w:pPr>
        <w:ind w:left="1440"/>
      </w:pPr>
      <w:r>
        <w:t xml:space="preserve">NOTE: </w:t>
      </w:r>
      <w:r w:rsidRPr="00A614AD">
        <w:rPr>
          <w:i/>
          <w:iCs/>
        </w:rPr>
        <w:t xml:space="preserve">Does not apply </w:t>
      </w:r>
      <w:r w:rsidR="00A614AD">
        <w:rPr>
          <w:i/>
          <w:iCs/>
        </w:rPr>
        <w:t xml:space="preserve">with respect </w:t>
      </w:r>
      <w:r w:rsidRPr="00A614AD">
        <w:rPr>
          <w:i/>
          <w:iCs/>
        </w:rPr>
        <w:t>to regularly scheduled meetings established pursuant to subsection 122(1)</w:t>
      </w:r>
    </w:p>
    <w:p w:rsidR="00414865" w:rsidRDefault="00414865" w:rsidP="00095423">
      <w:pPr>
        <w:ind w:left="720" w:hanging="720"/>
      </w:pPr>
    </w:p>
    <w:p w:rsidR="00095423" w:rsidRDefault="00095423" w:rsidP="00095423">
      <w:pPr>
        <w:ind w:left="720" w:hanging="720"/>
      </w:pPr>
      <w:r>
        <w:t>Section 128</w:t>
      </w:r>
      <w:r w:rsidR="00EA23EC">
        <w:t>:</w:t>
      </w:r>
      <w:r w:rsidR="00EA23EC">
        <w:tab/>
      </w:r>
    </w:p>
    <w:p w:rsidR="000C1D74" w:rsidRDefault="00EA23EC" w:rsidP="00095423">
      <w:pPr>
        <w:numPr>
          <w:ilvl w:val="0"/>
          <w:numId w:val="1"/>
        </w:numPr>
      </w:pPr>
      <w:r>
        <w:t>Any matter where holding a public hearing is required under this or any other Act (provided no other specific provisions are in the Act – e.g. Planning and Development Act)</w:t>
      </w:r>
    </w:p>
    <w:p w:rsidR="00EA23EC" w:rsidRDefault="00095423" w:rsidP="00095423">
      <w:pPr>
        <w:numPr>
          <w:ilvl w:val="0"/>
          <w:numId w:val="1"/>
        </w:numPr>
      </w:pPr>
      <w:r>
        <w:t>Borrow</w:t>
      </w:r>
      <w:r w:rsidR="00EA23EC">
        <w:t xml:space="preserve"> money, lend money or guarantee the repayment of a loan pursuant to sections 161 to 183</w:t>
      </w:r>
    </w:p>
    <w:p w:rsidR="00EA23EC" w:rsidRDefault="00EA23EC" w:rsidP="00EA23EC">
      <w:pPr>
        <w:numPr>
          <w:ilvl w:val="0"/>
          <w:numId w:val="1"/>
        </w:numPr>
      </w:pPr>
      <w:r>
        <w:t>E</w:t>
      </w:r>
      <w:r w:rsidR="00095423">
        <w:t>stablish</w:t>
      </w:r>
      <w:r>
        <w:t xml:space="preserve"> a purchasing policy</w:t>
      </w:r>
    </w:p>
    <w:p w:rsidR="00EA23EC" w:rsidRDefault="00EA23EC" w:rsidP="00EA23EC">
      <w:pPr>
        <w:numPr>
          <w:ilvl w:val="0"/>
          <w:numId w:val="1"/>
        </w:numPr>
      </w:pPr>
      <w:r>
        <w:t>The sale or lease of land for less than fair market value without a public offering</w:t>
      </w:r>
    </w:p>
    <w:p w:rsidR="00EA23EC" w:rsidRDefault="00EA23EC" w:rsidP="00EA23EC">
      <w:pPr>
        <w:numPr>
          <w:ilvl w:val="0"/>
          <w:numId w:val="1"/>
        </w:numPr>
      </w:pPr>
      <w:r>
        <w:t>The sale or lease of mines and minerals owned by a municipality</w:t>
      </w:r>
    </w:p>
    <w:p w:rsidR="00EA23EC" w:rsidRDefault="00EA23EC" w:rsidP="00EA23EC">
      <w:pPr>
        <w:numPr>
          <w:ilvl w:val="0"/>
          <w:numId w:val="1"/>
        </w:numPr>
      </w:pPr>
      <w:r>
        <w:t>Remuneration for members of council or council committees</w:t>
      </w:r>
      <w:r w:rsidR="00E23F9F">
        <w:t xml:space="preserve"> or other bodies established by council (e.g., board of revision)</w:t>
      </w:r>
      <w:r>
        <w:tab/>
      </w:r>
    </w:p>
    <w:p w:rsidR="00095423" w:rsidRDefault="00095423" w:rsidP="00095423">
      <w:pPr>
        <w:numPr>
          <w:ilvl w:val="0"/>
          <w:numId w:val="1"/>
        </w:numPr>
      </w:pPr>
      <w:r>
        <w:t>Establish a business improvement district</w:t>
      </w:r>
    </w:p>
    <w:p w:rsidR="00095423" w:rsidRDefault="00095423" w:rsidP="00095423">
      <w:pPr>
        <w:numPr>
          <w:ilvl w:val="0"/>
          <w:numId w:val="1"/>
        </w:numPr>
      </w:pPr>
      <w:r>
        <w:t>Prohibit or limit the operation of a business or class of business</w:t>
      </w:r>
    </w:p>
    <w:p w:rsidR="00414865" w:rsidRDefault="00414865" w:rsidP="00095423"/>
    <w:p w:rsidR="00095423" w:rsidRDefault="00095423" w:rsidP="00095423">
      <w:r>
        <w:t>Section 129:</w:t>
      </w:r>
      <w:r>
        <w:tab/>
        <w:t>Public meeting of voters</w:t>
      </w:r>
    </w:p>
    <w:p w:rsidR="00414865" w:rsidRDefault="00414865" w:rsidP="00DD512E">
      <w:pPr>
        <w:ind w:left="720" w:hanging="720"/>
      </w:pPr>
    </w:p>
    <w:p w:rsidR="00095423" w:rsidRDefault="00095423" w:rsidP="00011EE8">
      <w:pPr>
        <w:ind w:left="1440" w:hanging="1440"/>
      </w:pPr>
      <w:r>
        <w:t>Section 140:</w:t>
      </w:r>
      <w:r>
        <w:tab/>
        <w:t xml:space="preserve">Amend or repeal a bylaw or resolution </w:t>
      </w:r>
      <w:r w:rsidR="00DD512E">
        <w:t xml:space="preserve">which council was required to pass </w:t>
      </w:r>
      <w:r>
        <w:t xml:space="preserve">as the result of </w:t>
      </w:r>
      <w:r w:rsidR="00DD512E">
        <w:t>a vote of the voters where at least three years have passed from the date that the bylaw or resolution was passed and a vote of the voters is not being held regarding the proposed current action</w:t>
      </w:r>
    </w:p>
    <w:p w:rsidR="00011EE8" w:rsidRDefault="00011EE8" w:rsidP="00011EE8">
      <w:pPr>
        <w:ind w:left="1440" w:hanging="1440"/>
      </w:pPr>
      <w:r>
        <w:lastRenderedPageBreak/>
        <w:tab/>
        <w:t xml:space="preserve">NOTE:  </w:t>
      </w:r>
      <w:r w:rsidRPr="00011EE8">
        <w:rPr>
          <w:i/>
          <w:iCs/>
        </w:rPr>
        <w:t>Minimum notice period is 21 days</w:t>
      </w:r>
    </w:p>
    <w:p w:rsidR="00414865" w:rsidRDefault="00414865" w:rsidP="00DD512E">
      <w:pPr>
        <w:ind w:left="720" w:hanging="720"/>
      </w:pPr>
    </w:p>
    <w:p w:rsidR="00F4429D" w:rsidRDefault="00B2304B" w:rsidP="00DD512E">
      <w:pPr>
        <w:ind w:left="720" w:hanging="720"/>
      </w:pPr>
      <w:r>
        <w:t>Section</w:t>
      </w:r>
      <w:r w:rsidR="00F4429D">
        <w:t xml:space="preserve"> 140.1:</w:t>
      </w:r>
      <w:r w:rsidR="00F4429D">
        <w:tab/>
        <w:t>Availability of financial audit or management audit</w:t>
      </w:r>
    </w:p>
    <w:p w:rsidR="00F4429D" w:rsidRDefault="00F4429D" w:rsidP="00DD512E">
      <w:pPr>
        <w:ind w:left="720" w:hanging="720"/>
      </w:pPr>
    </w:p>
    <w:p w:rsidR="003174E3" w:rsidRDefault="003174E3" w:rsidP="00DD512E">
      <w:pPr>
        <w:ind w:left="720" w:hanging="720"/>
      </w:pPr>
      <w:r>
        <w:t>Section 153.1:</w:t>
      </w:r>
      <w:r>
        <w:tab/>
        <w:t>Theft or fraud of municipal funds or property</w:t>
      </w:r>
    </w:p>
    <w:p w:rsidR="003174E3" w:rsidRPr="003174E3" w:rsidRDefault="003174E3" w:rsidP="00DD512E">
      <w:pPr>
        <w:ind w:left="720" w:hanging="720"/>
        <w:rPr>
          <w:i/>
        </w:rPr>
      </w:pPr>
      <w:r>
        <w:tab/>
      </w:r>
      <w:r>
        <w:tab/>
        <w:t xml:space="preserve">NOTE: </w:t>
      </w:r>
      <w:r>
        <w:rPr>
          <w:i/>
        </w:rPr>
        <w:t>Applies if council has passed a bylaw to establish reporting policy</w:t>
      </w:r>
    </w:p>
    <w:p w:rsidR="003174E3" w:rsidRDefault="003174E3" w:rsidP="00DD512E">
      <w:pPr>
        <w:ind w:left="720" w:hanging="720"/>
      </w:pPr>
    </w:p>
    <w:p w:rsidR="003174E3" w:rsidRDefault="003174E3" w:rsidP="00DD512E">
      <w:pPr>
        <w:ind w:left="720" w:hanging="720"/>
      </w:pPr>
      <w:r w:rsidRPr="003174E3">
        <w:t>Section 217:</w:t>
      </w:r>
      <w:r w:rsidRPr="003174E3">
        <w:tab/>
        <w:t xml:space="preserve">Assessment </w:t>
      </w:r>
      <w:proofErr w:type="gramStart"/>
      <w:r w:rsidRPr="003174E3">
        <w:t>roll</w:t>
      </w:r>
      <w:proofErr w:type="gramEnd"/>
      <w:r w:rsidRPr="003174E3">
        <w:t xml:space="preserve"> completion</w:t>
      </w:r>
    </w:p>
    <w:p w:rsidR="003174E3" w:rsidRDefault="003174E3" w:rsidP="00DD512E">
      <w:pPr>
        <w:ind w:left="720" w:hanging="720"/>
      </w:pPr>
    </w:p>
    <w:p w:rsidR="00F4429D" w:rsidRDefault="00F4429D" w:rsidP="00DD512E">
      <w:pPr>
        <w:ind w:left="720" w:hanging="720"/>
      </w:pPr>
      <w:r>
        <w:t>Section 274:</w:t>
      </w:r>
      <w:r>
        <w:tab/>
        <w:t>Policy</w:t>
      </w:r>
      <w:r w:rsidR="00DB4EFE">
        <w:t xml:space="preserve"> or program</w:t>
      </w:r>
      <w:r>
        <w:t xml:space="preserve"> respecting property tax compromises or abatements</w:t>
      </w:r>
    </w:p>
    <w:p w:rsidR="00F4429D" w:rsidRDefault="00F4429D" w:rsidP="00DD512E">
      <w:pPr>
        <w:ind w:left="720" w:hanging="720"/>
      </w:pPr>
    </w:p>
    <w:p w:rsidR="00DD512E" w:rsidRDefault="00DD512E" w:rsidP="00DD512E">
      <w:pPr>
        <w:ind w:left="720" w:hanging="720"/>
      </w:pPr>
      <w:r>
        <w:t>Section 312:</w:t>
      </w:r>
      <w:r>
        <w:tab/>
        <w:t>Special tax bylaw</w:t>
      </w:r>
    </w:p>
    <w:p w:rsidR="00414865" w:rsidRDefault="00414865" w:rsidP="00DD512E">
      <w:pPr>
        <w:ind w:left="720" w:hanging="720"/>
      </w:pPr>
    </w:p>
    <w:p w:rsidR="00095423" w:rsidRDefault="00414865" w:rsidP="00A614AD">
      <w:pPr>
        <w:ind w:left="720" w:hanging="720"/>
      </w:pPr>
      <w:r>
        <w:t>Section 315:</w:t>
      </w:r>
      <w:r>
        <w:tab/>
        <w:t>The use to which excess revenue from a special tax will be used</w:t>
      </w:r>
    </w:p>
    <w:p w:rsidR="00363917" w:rsidRDefault="00363917" w:rsidP="00A614AD">
      <w:pPr>
        <w:ind w:left="720" w:hanging="720"/>
      </w:pPr>
    </w:p>
    <w:p w:rsidR="00363917" w:rsidRDefault="00363917" w:rsidP="00A614AD">
      <w:pPr>
        <w:ind w:left="720" w:hanging="720"/>
      </w:pPr>
      <w:r w:rsidRPr="003174E3">
        <w:t>Section 315.1:</w:t>
      </w:r>
      <w:r w:rsidRPr="003174E3">
        <w:tab/>
        <w:t>The use to which excess revenue raised for an additional service area will be used</w:t>
      </w:r>
    </w:p>
    <w:p w:rsidR="00363917" w:rsidRDefault="00363917" w:rsidP="00A614AD">
      <w:pPr>
        <w:ind w:left="720" w:hanging="720"/>
      </w:pPr>
    </w:p>
    <w:p w:rsidR="00363917" w:rsidRDefault="00363917" w:rsidP="00A614AD">
      <w:pPr>
        <w:ind w:left="720" w:hanging="720"/>
      </w:pPr>
    </w:p>
    <w:sectPr w:rsidR="00363917" w:rsidSect="00C057A0">
      <w:footerReference w:type="default" r:id="rId8"/>
      <w:pgSz w:w="12240" w:h="15840" w:code="1"/>
      <w:pgMar w:top="864" w:right="1800" w:bottom="864" w:left="180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EAD" w:rsidRDefault="00364EAD" w:rsidP="005F6748">
      <w:r>
        <w:separator/>
      </w:r>
    </w:p>
  </w:endnote>
  <w:endnote w:type="continuationSeparator" w:id="0">
    <w:p w:rsidR="00364EAD" w:rsidRDefault="00364EAD" w:rsidP="005F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AF4" w:rsidRPr="00A67983" w:rsidRDefault="00AB3AF4" w:rsidP="00C057A0">
    <w:pPr>
      <w:pStyle w:val="Footer"/>
      <w:pBdr>
        <w:top w:val="single" w:sz="4" w:space="1" w:color="auto"/>
      </w:pBdr>
      <w:rPr>
        <w:b/>
        <w:i/>
        <w:color w:val="548DD4" w:themeColor="text2" w:themeTint="99"/>
        <w:sz w:val="18"/>
      </w:rPr>
    </w:pPr>
    <w:r w:rsidRPr="00A67983">
      <w:rPr>
        <w:b/>
        <w:i/>
        <w:color w:val="548DD4" w:themeColor="text2" w:themeTint="99"/>
        <w:sz w:val="18"/>
      </w:rPr>
      <w:t xml:space="preserve">NOTE:  This document has been prepared by </w:t>
    </w:r>
    <w:r w:rsidR="00AD2CDA" w:rsidRPr="00A67983">
      <w:rPr>
        <w:b/>
        <w:i/>
        <w:color w:val="548DD4" w:themeColor="text2" w:themeTint="99"/>
        <w:sz w:val="18"/>
      </w:rPr>
      <w:t xml:space="preserve">the </w:t>
    </w:r>
    <w:r w:rsidR="00AF552B" w:rsidRPr="00A67983">
      <w:rPr>
        <w:b/>
        <w:i/>
        <w:color w:val="548DD4" w:themeColor="text2" w:themeTint="99"/>
        <w:sz w:val="18"/>
      </w:rPr>
      <w:t xml:space="preserve">Ministry of </w:t>
    </w:r>
    <w:r w:rsidR="00AD2CDA" w:rsidRPr="00A67983">
      <w:rPr>
        <w:b/>
        <w:i/>
        <w:color w:val="548DD4" w:themeColor="text2" w:themeTint="99"/>
        <w:sz w:val="18"/>
      </w:rPr>
      <w:t>Government Relations</w:t>
    </w:r>
    <w:r w:rsidRPr="00A67983">
      <w:rPr>
        <w:b/>
        <w:i/>
        <w:color w:val="548DD4" w:themeColor="text2" w:themeTint="99"/>
        <w:sz w:val="18"/>
      </w:rPr>
      <w:t xml:space="preserve"> for general information purposes and should not be relied upon as a substitute for specialized legal or professional advice.</w:t>
    </w:r>
    <w:r w:rsidR="00E66C3F" w:rsidRPr="00A67983">
      <w:rPr>
        <w:b/>
        <w:i/>
        <w:color w:val="548DD4" w:themeColor="text2" w:themeTint="99"/>
        <w:sz w:val="18"/>
      </w:rPr>
      <w:t xml:space="preserve"> This document must be used in conjunction with legislation.</w:t>
    </w:r>
    <w:r w:rsidR="00A67983">
      <w:rPr>
        <w:b/>
        <w:i/>
        <w:color w:val="548DD4" w:themeColor="text2" w:themeTint="99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EAD" w:rsidRDefault="00364EAD" w:rsidP="005F6748">
      <w:r>
        <w:separator/>
      </w:r>
    </w:p>
  </w:footnote>
  <w:footnote w:type="continuationSeparator" w:id="0">
    <w:p w:rsidR="00364EAD" w:rsidRDefault="00364EAD" w:rsidP="005F6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AEF"/>
    <w:multiLevelType w:val="hybridMultilevel"/>
    <w:tmpl w:val="64464F6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4A50141A"/>
    <w:multiLevelType w:val="hybridMultilevel"/>
    <w:tmpl w:val="F474C3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CEE0A00"/>
    <w:multiLevelType w:val="hybridMultilevel"/>
    <w:tmpl w:val="9F54E2C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5D7"/>
    <w:rsid w:val="00006EA1"/>
    <w:rsid w:val="00011EE8"/>
    <w:rsid w:val="00095423"/>
    <w:rsid w:val="000B0CD9"/>
    <w:rsid w:val="000C1D74"/>
    <w:rsid w:val="00210536"/>
    <w:rsid w:val="002D53F5"/>
    <w:rsid w:val="002E0448"/>
    <w:rsid w:val="003174E3"/>
    <w:rsid w:val="00363917"/>
    <w:rsid w:val="00364EAD"/>
    <w:rsid w:val="0037123E"/>
    <w:rsid w:val="00402EE7"/>
    <w:rsid w:val="00414865"/>
    <w:rsid w:val="0057068B"/>
    <w:rsid w:val="005F6748"/>
    <w:rsid w:val="00944232"/>
    <w:rsid w:val="009C0106"/>
    <w:rsid w:val="00A614AD"/>
    <w:rsid w:val="00A67983"/>
    <w:rsid w:val="00A94F37"/>
    <w:rsid w:val="00AB3AF4"/>
    <w:rsid w:val="00AD2CDA"/>
    <w:rsid w:val="00AF552B"/>
    <w:rsid w:val="00B036BF"/>
    <w:rsid w:val="00B2304B"/>
    <w:rsid w:val="00B835D7"/>
    <w:rsid w:val="00C000DF"/>
    <w:rsid w:val="00C057A0"/>
    <w:rsid w:val="00D8787B"/>
    <w:rsid w:val="00DB4EFE"/>
    <w:rsid w:val="00DD512E"/>
    <w:rsid w:val="00E23F9F"/>
    <w:rsid w:val="00E66C3F"/>
    <w:rsid w:val="00EA23EC"/>
    <w:rsid w:val="00F4429D"/>
    <w:rsid w:val="00F50D4A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04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044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10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Actions requiring Public Notice</vt:lpstr>
    </vt:vector>
  </TitlesOfParts>
  <Company>Government of Saskatchewan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Actions requiring Public Notice</dc:title>
  <dc:creator>PBOIVIN</dc:creator>
  <cp:lastModifiedBy>Cooper, Darcie GR</cp:lastModifiedBy>
  <cp:revision>5</cp:revision>
  <cp:lastPrinted>2005-05-05T16:52:00Z</cp:lastPrinted>
  <dcterms:created xsi:type="dcterms:W3CDTF">2017-09-20T22:20:00Z</dcterms:created>
  <dcterms:modified xsi:type="dcterms:W3CDTF">2017-11-28T17:02:00Z</dcterms:modified>
</cp:coreProperties>
</file>