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4" w:rsidRDefault="00F57EF4">
      <w:pPr>
        <w:rPr>
          <w:sz w:val="32"/>
        </w:rPr>
      </w:pPr>
    </w:p>
    <w:p w:rsidR="00F57EF4" w:rsidRDefault="00F57EF4">
      <w:pPr>
        <w:rPr>
          <w:sz w:val="32"/>
        </w:rPr>
      </w:pPr>
    </w:p>
    <w:p w:rsidR="00F57EF4" w:rsidRPr="00C32723" w:rsidRDefault="00D039B8">
      <w:pPr>
        <w:pStyle w:val="Heading2"/>
        <w:rPr>
          <w:sz w:val="28"/>
          <w:szCs w:val="28"/>
          <w:u w:val="none"/>
        </w:rPr>
      </w:pPr>
      <w:r w:rsidRPr="00C32723">
        <w:rPr>
          <w:sz w:val="28"/>
          <w:szCs w:val="28"/>
          <w:u w:val="none"/>
        </w:rPr>
        <w:t>Tax Incentives and Penalties</w:t>
      </w:r>
    </w:p>
    <w:p w:rsidR="00D039B8" w:rsidRPr="00C32723" w:rsidRDefault="00D039B8" w:rsidP="00D039B8">
      <w:pPr>
        <w:rPr>
          <w:sz w:val="28"/>
          <w:szCs w:val="28"/>
        </w:rPr>
      </w:pPr>
    </w:p>
    <w:p w:rsidR="00012B17" w:rsidRDefault="00012B17" w:rsidP="00012B17">
      <w:pPr>
        <w:pBdr>
          <w:top w:val="single" w:sz="12" w:space="1" w:color="000000"/>
          <w:left w:val="single" w:sz="12" w:space="0" w:color="000000"/>
          <w:bottom w:val="single" w:sz="12" w:space="1" w:color="000000"/>
          <w:right w:val="single" w:sz="12" w:space="4" w:color="000000"/>
        </w:pBdr>
        <w:ind w:left="720" w:right="720"/>
        <w:jc w:val="center"/>
        <w:rPr>
          <w:rFonts w:ascii="Arial Bold" w:hAnsi="Arial Bold"/>
          <w:b/>
          <w:color w:val="FF0000"/>
          <w:sz w:val="22"/>
          <w:szCs w:val="24"/>
        </w:rPr>
      </w:pPr>
      <w:r>
        <w:rPr>
          <w:rFonts w:ascii="Arial Bold" w:hAnsi="Arial Bold"/>
          <w:b/>
          <w:color w:val="FF0000"/>
          <w:sz w:val="22"/>
          <w:szCs w:val="24"/>
        </w:rPr>
        <w:t>Disclaimer:</w:t>
      </w:r>
    </w:p>
    <w:p w:rsidR="00012B17" w:rsidRDefault="00012B17" w:rsidP="00012B17">
      <w:pPr>
        <w:pStyle w:val="BodyText"/>
        <w:pBdr>
          <w:top w:val="single" w:sz="12" w:space="1" w:color="000000"/>
          <w:left w:val="single" w:sz="12" w:space="0" w:color="000000"/>
          <w:bottom w:val="single" w:sz="12" w:space="1" w:color="000000"/>
          <w:right w:val="single" w:sz="12" w:space="4" w:color="000000"/>
        </w:pBdr>
        <w:tabs>
          <w:tab w:val="left" w:pos="7920"/>
        </w:tabs>
        <w:ind w:left="720" w:right="720"/>
        <w:jc w:val="both"/>
        <w:rPr>
          <w:b/>
          <w:i/>
          <w:sz w:val="20"/>
          <w:szCs w:val="24"/>
        </w:rPr>
      </w:pPr>
      <w:r>
        <w:rPr>
          <w:b/>
          <w:i/>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012B17" w:rsidRDefault="00012B17" w:rsidP="00012B17">
      <w:pPr>
        <w:rPr>
          <w:color w:val="FF0000"/>
        </w:rPr>
      </w:pPr>
    </w:p>
    <w:p w:rsidR="00D039B8" w:rsidRDefault="00C32723" w:rsidP="00D039B8">
      <w:pPr>
        <w:rPr>
          <w:b/>
          <w:szCs w:val="24"/>
        </w:rPr>
      </w:pPr>
      <w:r>
        <w:rPr>
          <w:b/>
          <w:szCs w:val="24"/>
        </w:rPr>
        <w:pict>
          <v:rect id="_x0000_i1025" style="width:0;height:1.5pt" o:hralign="center" o:hrstd="t" o:hr="t" fillcolor="gray" stroked="f"/>
        </w:pict>
      </w:r>
    </w:p>
    <w:p w:rsidR="00D039B8" w:rsidRPr="00C32723" w:rsidRDefault="00D039B8" w:rsidP="00D039B8">
      <w:pPr>
        <w:jc w:val="center"/>
        <w:rPr>
          <w:b/>
          <w:sz w:val="24"/>
          <w:szCs w:val="24"/>
        </w:rPr>
      </w:pPr>
      <w:r w:rsidRPr="00C32723">
        <w:rPr>
          <w:b/>
          <w:sz w:val="24"/>
          <w:szCs w:val="24"/>
        </w:rPr>
        <w:t>(MUNICIPALITY STATUS) OF (NAME / #)</w:t>
      </w:r>
    </w:p>
    <w:p w:rsidR="00D039B8" w:rsidRPr="00C32723" w:rsidRDefault="00D039B8" w:rsidP="00D039B8">
      <w:pPr>
        <w:jc w:val="center"/>
        <w:rPr>
          <w:sz w:val="24"/>
          <w:szCs w:val="24"/>
        </w:rPr>
      </w:pPr>
    </w:p>
    <w:p w:rsidR="00D039B8" w:rsidRPr="00C32723" w:rsidRDefault="00D039B8" w:rsidP="00D039B8">
      <w:pPr>
        <w:jc w:val="center"/>
        <w:rPr>
          <w:b/>
          <w:sz w:val="24"/>
          <w:szCs w:val="24"/>
        </w:rPr>
      </w:pPr>
      <w:r w:rsidRPr="00C32723">
        <w:rPr>
          <w:b/>
          <w:sz w:val="24"/>
          <w:szCs w:val="24"/>
        </w:rPr>
        <w:t>BYLAW NO ______</w:t>
      </w:r>
    </w:p>
    <w:p w:rsidR="00D039B8" w:rsidRPr="00C32723" w:rsidRDefault="00D039B8" w:rsidP="00D039B8">
      <w:pPr>
        <w:jc w:val="center"/>
        <w:rPr>
          <w:b/>
          <w:sz w:val="24"/>
          <w:szCs w:val="24"/>
        </w:rPr>
      </w:pPr>
    </w:p>
    <w:p w:rsidR="00D039B8" w:rsidRPr="00C32723" w:rsidRDefault="00D039B8" w:rsidP="00D039B8">
      <w:pPr>
        <w:jc w:val="center"/>
        <w:rPr>
          <w:b/>
          <w:sz w:val="24"/>
          <w:szCs w:val="24"/>
        </w:rPr>
      </w:pPr>
      <w:r w:rsidRPr="00C32723">
        <w:rPr>
          <w:b/>
          <w:sz w:val="24"/>
          <w:szCs w:val="24"/>
        </w:rPr>
        <w:t xml:space="preserve">A BYLAW TO ESTABLISH PROPERTY TAX INCENTIVES </w:t>
      </w:r>
      <w:smartTag w:uri="urn:schemas-microsoft-com:office:smarttags" w:element="stockticker">
        <w:r w:rsidRPr="00C32723">
          <w:rPr>
            <w:b/>
            <w:sz w:val="24"/>
            <w:szCs w:val="24"/>
          </w:rPr>
          <w:t>AND</w:t>
        </w:r>
      </w:smartTag>
      <w:r w:rsidRPr="00C32723">
        <w:rPr>
          <w:b/>
          <w:sz w:val="24"/>
          <w:szCs w:val="24"/>
        </w:rPr>
        <w:t xml:space="preserve"> PENALTIES </w:t>
      </w:r>
    </w:p>
    <w:p w:rsidR="00D039B8" w:rsidRPr="00C32723" w:rsidRDefault="00D039B8" w:rsidP="00D039B8">
      <w:pPr>
        <w:rPr>
          <w:b/>
          <w:sz w:val="24"/>
          <w:szCs w:val="24"/>
        </w:rPr>
      </w:pPr>
    </w:p>
    <w:p w:rsidR="00D039B8" w:rsidRPr="00C32723" w:rsidRDefault="00D039B8" w:rsidP="00D039B8">
      <w:pPr>
        <w:rPr>
          <w:b/>
          <w:sz w:val="24"/>
          <w:szCs w:val="24"/>
        </w:rPr>
      </w:pPr>
    </w:p>
    <w:p w:rsidR="00D039B8" w:rsidRPr="00C32723" w:rsidRDefault="00D039B8" w:rsidP="00D039B8">
      <w:pPr>
        <w:rPr>
          <w:sz w:val="24"/>
          <w:szCs w:val="24"/>
        </w:rPr>
      </w:pPr>
      <w:r w:rsidRPr="00C32723">
        <w:rPr>
          <w:sz w:val="24"/>
          <w:szCs w:val="24"/>
        </w:rPr>
        <w:t>The Council of the _________ of _________ in the Province of Saskatchewan enacts as follows:</w:t>
      </w:r>
    </w:p>
    <w:p w:rsidR="00D039B8" w:rsidRPr="00C32723" w:rsidRDefault="00D039B8" w:rsidP="00D039B8">
      <w:pPr>
        <w:rPr>
          <w:sz w:val="24"/>
          <w:szCs w:val="24"/>
        </w:rPr>
      </w:pPr>
    </w:p>
    <w:p w:rsidR="00D039B8" w:rsidRPr="00C32723" w:rsidRDefault="00D039B8" w:rsidP="00D039B8">
      <w:pPr>
        <w:numPr>
          <w:ilvl w:val="0"/>
          <w:numId w:val="1"/>
        </w:numPr>
        <w:rPr>
          <w:sz w:val="24"/>
          <w:szCs w:val="24"/>
          <w:u w:val="single"/>
        </w:rPr>
      </w:pPr>
      <w:r w:rsidRPr="00C32723">
        <w:rPr>
          <w:sz w:val="24"/>
          <w:szCs w:val="24"/>
          <w:u w:val="single"/>
        </w:rPr>
        <w:t>Due Date</w:t>
      </w:r>
    </w:p>
    <w:p w:rsidR="00D039B8" w:rsidRPr="00C32723" w:rsidRDefault="00D039B8" w:rsidP="00D039B8">
      <w:pPr>
        <w:ind w:left="360"/>
        <w:rPr>
          <w:sz w:val="24"/>
          <w:szCs w:val="24"/>
        </w:rPr>
      </w:pPr>
      <w:r w:rsidRPr="00C32723">
        <w:rPr>
          <w:sz w:val="24"/>
          <w:szCs w:val="24"/>
        </w:rPr>
        <w:t>Property and other taxes imposed by the ________</w:t>
      </w:r>
      <w:bookmarkStart w:id="0" w:name="_Ref338848051"/>
      <w:r w:rsidRPr="00C32723">
        <w:rPr>
          <w:rStyle w:val="FootnoteReference"/>
          <w:sz w:val="24"/>
          <w:szCs w:val="24"/>
        </w:rPr>
        <w:footnoteReference w:id="1"/>
      </w:r>
      <w:bookmarkEnd w:id="0"/>
      <w:r w:rsidRPr="00C32723">
        <w:rPr>
          <w:sz w:val="24"/>
          <w:szCs w:val="24"/>
        </w:rPr>
        <w:t xml:space="preserve"> are deemed to be imposed on the first day of January in each year and shall be due on _____</w:t>
      </w:r>
      <w:r w:rsidRPr="00C32723">
        <w:rPr>
          <w:rStyle w:val="FootnoteReference"/>
          <w:sz w:val="24"/>
          <w:szCs w:val="24"/>
        </w:rPr>
        <w:footnoteReference w:id="2"/>
      </w:r>
      <w:r w:rsidRPr="00C32723">
        <w:rPr>
          <w:sz w:val="24"/>
          <w:szCs w:val="24"/>
        </w:rPr>
        <w:t>.</w:t>
      </w:r>
    </w:p>
    <w:p w:rsidR="00D039B8" w:rsidRPr="00C32723" w:rsidRDefault="00D039B8" w:rsidP="00D039B8">
      <w:pPr>
        <w:rPr>
          <w:sz w:val="24"/>
          <w:szCs w:val="24"/>
        </w:rPr>
      </w:pPr>
    </w:p>
    <w:p w:rsidR="00D039B8" w:rsidRPr="00C32723" w:rsidRDefault="00D039B8" w:rsidP="00D039B8">
      <w:pPr>
        <w:numPr>
          <w:ilvl w:val="0"/>
          <w:numId w:val="1"/>
        </w:numPr>
        <w:rPr>
          <w:sz w:val="24"/>
          <w:szCs w:val="24"/>
          <w:u w:val="single"/>
        </w:rPr>
      </w:pPr>
      <w:r w:rsidRPr="00C32723">
        <w:rPr>
          <w:sz w:val="24"/>
          <w:szCs w:val="24"/>
          <w:u w:val="single"/>
        </w:rPr>
        <w:t>Penalty on Arrears of Taxes</w:t>
      </w:r>
    </w:p>
    <w:p w:rsidR="008A58F4" w:rsidRPr="00C32723" w:rsidRDefault="00D039B8" w:rsidP="00D039B8">
      <w:pPr>
        <w:numPr>
          <w:ilvl w:val="1"/>
          <w:numId w:val="1"/>
        </w:numPr>
        <w:rPr>
          <w:sz w:val="24"/>
          <w:szCs w:val="24"/>
        </w:rPr>
      </w:pPr>
      <w:r w:rsidRPr="00C32723">
        <w:rPr>
          <w:sz w:val="24"/>
          <w:szCs w:val="24"/>
        </w:rPr>
        <w:t>Taxes which remain unpaid after the 31</w:t>
      </w:r>
      <w:r w:rsidRPr="00C32723">
        <w:rPr>
          <w:sz w:val="24"/>
          <w:szCs w:val="24"/>
          <w:vertAlign w:val="superscript"/>
        </w:rPr>
        <w:t>st</w:t>
      </w:r>
      <w:r w:rsidRPr="00C32723">
        <w:rPr>
          <w:sz w:val="24"/>
          <w:szCs w:val="24"/>
        </w:rPr>
        <w:t xml:space="preserve"> day of December of the year in which they are levied shall be subject to a penalty.</w:t>
      </w:r>
    </w:p>
    <w:p w:rsidR="00D039B8" w:rsidRPr="00C32723" w:rsidRDefault="00D039B8" w:rsidP="008A58F4">
      <w:pPr>
        <w:ind w:left="360"/>
        <w:rPr>
          <w:sz w:val="24"/>
          <w:szCs w:val="24"/>
        </w:rPr>
      </w:pPr>
    </w:p>
    <w:p w:rsidR="00C332B7" w:rsidRPr="00C32723" w:rsidRDefault="00C332B7" w:rsidP="008A58F4">
      <w:pPr>
        <w:numPr>
          <w:ilvl w:val="1"/>
          <w:numId w:val="1"/>
        </w:numPr>
        <w:rPr>
          <w:i/>
          <w:sz w:val="24"/>
          <w:szCs w:val="24"/>
        </w:rPr>
      </w:pPr>
      <w:r w:rsidRPr="00C32723">
        <w:rPr>
          <w:i/>
          <w:color w:val="0070C0"/>
          <w:sz w:val="24"/>
          <w:szCs w:val="24"/>
        </w:rPr>
        <w:t xml:space="preserve">Use </w:t>
      </w:r>
      <w:smartTag w:uri="urn:schemas-microsoft-com:office:smarttags" w:element="stockticker">
        <w:r w:rsidRPr="00C32723">
          <w:rPr>
            <w:i/>
            <w:color w:val="0070C0"/>
            <w:sz w:val="24"/>
            <w:szCs w:val="24"/>
          </w:rPr>
          <w:t>ONE</w:t>
        </w:r>
      </w:smartTag>
      <w:r w:rsidRPr="00C32723">
        <w:rPr>
          <w:i/>
          <w:color w:val="0070C0"/>
          <w:sz w:val="24"/>
          <w:szCs w:val="24"/>
        </w:rPr>
        <w:t xml:space="preserve"> of the following sections to state the penalty applied to arrears of taxes:</w:t>
      </w:r>
      <w:r w:rsidRPr="00C32723">
        <w:rPr>
          <w:i/>
          <w:sz w:val="24"/>
          <w:szCs w:val="24"/>
        </w:rPr>
        <w:t xml:space="preserve"> </w:t>
      </w:r>
    </w:p>
    <w:p w:rsidR="00C332B7" w:rsidRPr="00C32723" w:rsidRDefault="00C332B7" w:rsidP="00C332B7">
      <w:pPr>
        <w:rPr>
          <w:sz w:val="24"/>
          <w:szCs w:val="24"/>
        </w:rPr>
      </w:pPr>
    </w:p>
    <w:p w:rsidR="00C332B7" w:rsidRPr="00C32723" w:rsidRDefault="00D039B8" w:rsidP="00C332B7">
      <w:pPr>
        <w:numPr>
          <w:ilvl w:val="2"/>
          <w:numId w:val="1"/>
        </w:numPr>
        <w:rPr>
          <w:sz w:val="24"/>
          <w:szCs w:val="24"/>
        </w:rPr>
      </w:pPr>
      <w:r w:rsidRPr="00C32723">
        <w:rPr>
          <w:sz w:val="24"/>
          <w:szCs w:val="24"/>
        </w:rPr>
        <w:t xml:space="preserve">The method of calculating the penalty shall be a simple rate of ___% </w:t>
      </w:r>
      <w:r w:rsidR="00C332B7" w:rsidRPr="00C32723">
        <w:rPr>
          <w:rStyle w:val="FootnoteReference"/>
          <w:sz w:val="24"/>
          <w:szCs w:val="24"/>
        </w:rPr>
        <w:footnoteReference w:id="3"/>
      </w:r>
      <w:r w:rsidR="00C332B7" w:rsidRPr="00C32723">
        <w:rPr>
          <w:sz w:val="24"/>
          <w:szCs w:val="24"/>
        </w:rPr>
        <w:t xml:space="preserve"> </w:t>
      </w:r>
      <w:r w:rsidRPr="00C32723">
        <w:rPr>
          <w:sz w:val="24"/>
          <w:szCs w:val="24"/>
        </w:rPr>
        <w:t>per annum, added on January 1</w:t>
      </w:r>
      <w:r w:rsidRPr="00C32723">
        <w:rPr>
          <w:sz w:val="24"/>
          <w:szCs w:val="24"/>
          <w:vertAlign w:val="superscript"/>
        </w:rPr>
        <w:t>st</w:t>
      </w:r>
      <w:r w:rsidRPr="00C32723">
        <w:rPr>
          <w:sz w:val="24"/>
          <w:szCs w:val="24"/>
        </w:rPr>
        <w:t xml:space="preserve"> applied to the total taxes that remain unpaid as at January 1 of the year in which the penalty is being applied.</w:t>
      </w:r>
    </w:p>
    <w:p w:rsidR="00C332B7" w:rsidRPr="00C32723" w:rsidRDefault="00C332B7" w:rsidP="00C332B7">
      <w:pPr>
        <w:ind w:left="720"/>
        <w:rPr>
          <w:sz w:val="24"/>
          <w:szCs w:val="24"/>
        </w:rPr>
      </w:pPr>
    </w:p>
    <w:p w:rsidR="00C332B7" w:rsidRPr="00C32723" w:rsidRDefault="001E6A96" w:rsidP="001E6A96">
      <w:pPr>
        <w:numPr>
          <w:ilvl w:val="2"/>
          <w:numId w:val="1"/>
        </w:numPr>
        <w:rPr>
          <w:sz w:val="24"/>
          <w:szCs w:val="24"/>
        </w:rPr>
      </w:pPr>
      <w:r w:rsidRPr="00C32723">
        <w:rPr>
          <w:sz w:val="24"/>
          <w:szCs w:val="24"/>
        </w:rPr>
        <w:t xml:space="preserve">The method of calculating the penalty shall be </w:t>
      </w:r>
      <w:r w:rsidR="00C332B7" w:rsidRPr="00C32723">
        <w:rPr>
          <w:sz w:val="24"/>
          <w:szCs w:val="24"/>
        </w:rPr>
        <w:t xml:space="preserve">a simple rate of ___% </w:t>
      </w:r>
      <w:r w:rsidR="00C332B7" w:rsidRPr="00C32723">
        <w:rPr>
          <w:rStyle w:val="FootnoteReference"/>
          <w:sz w:val="24"/>
          <w:szCs w:val="24"/>
        </w:rPr>
        <w:footnoteReference w:id="4"/>
      </w:r>
      <w:r w:rsidR="00C332B7" w:rsidRPr="00C32723">
        <w:rPr>
          <w:sz w:val="24"/>
          <w:szCs w:val="24"/>
        </w:rPr>
        <w:t xml:space="preserve"> per month, added on the first day of each month </w:t>
      </w:r>
      <w:r w:rsidRPr="00C32723">
        <w:rPr>
          <w:sz w:val="24"/>
          <w:szCs w:val="24"/>
        </w:rPr>
        <w:t xml:space="preserve">applied to </w:t>
      </w:r>
      <w:r w:rsidR="00C332B7" w:rsidRPr="00C32723">
        <w:rPr>
          <w:sz w:val="24"/>
          <w:szCs w:val="24"/>
        </w:rPr>
        <w:t>the total taxes, excluding any penalties previously added</w:t>
      </w:r>
      <w:r w:rsidR="00FB6443" w:rsidRPr="00C32723">
        <w:rPr>
          <w:sz w:val="24"/>
          <w:szCs w:val="24"/>
        </w:rPr>
        <w:t xml:space="preserve"> during the current year</w:t>
      </w:r>
      <w:r w:rsidR="00C332B7" w:rsidRPr="00C32723">
        <w:rPr>
          <w:sz w:val="24"/>
          <w:szCs w:val="24"/>
        </w:rPr>
        <w:t xml:space="preserve">, that remain </w:t>
      </w:r>
      <w:r w:rsidR="00C332B7" w:rsidRPr="00C32723">
        <w:rPr>
          <w:sz w:val="24"/>
          <w:szCs w:val="24"/>
        </w:rPr>
        <w:lastRenderedPageBreak/>
        <w:t xml:space="preserve">unpaid at the end of the month preceding the month </w:t>
      </w:r>
      <w:r w:rsidRPr="00C32723">
        <w:rPr>
          <w:sz w:val="24"/>
          <w:szCs w:val="24"/>
        </w:rPr>
        <w:t>in which the penalty is being applied.</w:t>
      </w:r>
    </w:p>
    <w:p w:rsidR="00C332B7" w:rsidRPr="00C32723" w:rsidRDefault="00C332B7" w:rsidP="00C332B7">
      <w:pPr>
        <w:rPr>
          <w:sz w:val="24"/>
          <w:szCs w:val="24"/>
        </w:rPr>
      </w:pPr>
    </w:p>
    <w:p w:rsidR="001E6A96" w:rsidRPr="00C32723" w:rsidRDefault="001E6A96" w:rsidP="001E6A96">
      <w:pPr>
        <w:numPr>
          <w:ilvl w:val="2"/>
          <w:numId w:val="1"/>
        </w:numPr>
        <w:rPr>
          <w:sz w:val="24"/>
          <w:szCs w:val="24"/>
        </w:rPr>
      </w:pPr>
      <w:r w:rsidRPr="00C32723">
        <w:rPr>
          <w:sz w:val="24"/>
          <w:szCs w:val="24"/>
        </w:rPr>
        <w:t xml:space="preserve">The method of calculating the penalty shall be </w:t>
      </w:r>
      <w:r w:rsidR="00C332B7" w:rsidRPr="00C32723">
        <w:rPr>
          <w:sz w:val="24"/>
          <w:szCs w:val="24"/>
        </w:rPr>
        <w:t>a compound rate of ___%</w:t>
      </w:r>
      <w:r w:rsidR="00422337" w:rsidRPr="00C32723">
        <w:rPr>
          <w:sz w:val="24"/>
          <w:szCs w:val="24"/>
        </w:rPr>
        <w:t xml:space="preserve"> </w:t>
      </w:r>
      <w:r w:rsidR="00422337" w:rsidRPr="00C32723">
        <w:rPr>
          <w:rStyle w:val="FootnoteReference"/>
          <w:sz w:val="24"/>
          <w:szCs w:val="24"/>
        </w:rPr>
        <w:footnoteReference w:id="5"/>
      </w:r>
      <w:r w:rsidR="00C332B7" w:rsidRPr="00C32723">
        <w:rPr>
          <w:sz w:val="24"/>
          <w:szCs w:val="24"/>
        </w:rPr>
        <w:t xml:space="preserve"> per month, added on the first day of each month </w:t>
      </w:r>
      <w:r w:rsidRPr="00C32723">
        <w:rPr>
          <w:sz w:val="24"/>
          <w:szCs w:val="24"/>
        </w:rPr>
        <w:t xml:space="preserve">applied to the total taxes and penalties that remain unpaid at the end of the month </w:t>
      </w:r>
      <w:proofErr w:type="gramStart"/>
      <w:r w:rsidRPr="00C32723">
        <w:rPr>
          <w:sz w:val="24"/>
          <w:szCs w:val="24"/>
        </w:rPr>
        <w:t>preceding</w:t>
      </w:r>
      <w:proofErr w:type="gramEnd"/>
      <w:r w:rsidRPr="00C32723">
        <w:rPr>
          <w:sz w:val="24"/>
          <w:szCs w:val="24"/>
        </w:rPr>
        <w:t xml:space="preserve"> the month</w:t>
      </w:r>
      <w:r w:rsidR="00707048" w:rsidRPr="00C32723">
        <w:rPr>
          <w:sz w:val="24"/>
          <w:szCs w:val="24"/>
        </w:rPr>
        <w:t xml:space="preserve"> in which the penalty is being applied</w:t>
      </w:r>
      <w:r w:rsidR="00C332B7" w:rsidRPr="00C32723">
        <w:rPr>
          <w:sz w:val="24"/>
          <w:szCs w:val="24"/>
        </w:rPr>
        <w:t>.</w:t>
      </w:r>
    </w:p>
    <w:p w:rsidR="001E6A96" w:rsidRPr="00C32723" w:rsidRDefault="001E6A96" w:rsidP="008A58F4">
      <w:pPr>
        <w:ind w:left="720"/>
        <w:rPr>
          <w:sz w:val="24"/>
          <w:szCs w:val="24"/>
        </w:rPr>
      </w:pPr>
    </w:p>
    <w:p w:rsidR="00D039B8" w:rsidRPr="00C32723" w:rsidRDefault="00D039B8" w:rsidP="00D039B8">
      <w:pPr>
        <w:numPr>
          <w:ilvl w:val="1"/>
          <w:numId w:val="1"/>
        </w:numPr>
        <w:rPr>
          <w:sz w:val="24"/>
          <w:szCs w:val="24"/>
        </w:rPr>
      </w:pPr>
      <w:r w:rsidRPr="00C32723">
        <w:rPr>
          <w:sz w:val="24"/>
          <w:szCs w:val="24"/>
        </w:rPr>
        <w:t>The penalty charges are to be added to and shall form part of the tax roll.</w:t>
      </w:r>
    </w:p>
    <w:p w:rsidR="00D039B8" w:rsidRPr="00C32723" w:rsidRDefault="00D039B8" w:rsidP="00D039B8">
      <w:pPr>
        <w:rPr>
          <w:sz w:val="24"/>
          <w:szCs w:val="24"/>
        </w:rPr>
      </w:pPr>
    </w:p>
    <w:p w:rsidR="00D039B8" w:rsidRPr="00C32723" w:rsidRDefault="00D039B8" w:rsidP="00D039B8">
      <w:pPr>
        <w:ind w:left="360"/>
        <w:rPr>
          <w:b/>
          <w:sz w:val="24"/>
          <w:szCs w:val="24"/>
        </w:rPr>
      </w:pPr>
      <w:r w:rsidRPr="00C32723">
        <w:rPr>
          <w:b/>
          <w:sz w:val="24"/>
          <w:szCs w:val="24"/>
        </w:rPr>
        <w:t xml:space="preserve">CONDITIONAL PROVISION </w:t>
      </w:r>
      <w:r w:rsidRPr="00C32723">
        <w:rPr>
          <w:rStyle w:val="FootnoteReference"/>
          <w:b/>
          <w:sz w:val="24"/>
          <w:szCs w:val="24"/>
        </w:rPr>
        <w:footnoteReference w:id="6"/>
      </w:r>
    </w:p>
    <w:p w:rsidR="00D039B8" w:rsidRPr="00C32723" w:rsidRDefault="00D039B8" w:rsidP="00D039B8">
      <w:pPr>
        <w:numPr>
          <w:ilvl w:val="0"/>
          <w:numId w:val="1"/>
        </w:numPr>
        <w:rPr>
          <w:sz w:val="24"/>
          <w:szCs w:val="24"/>
          <w:u w:val="single"/>
        </w:rPr>
      </w:pPr>
      <w:r w:rsidRPr="00C32723">
        <w:rPr>
          <w:sz w:val="24"/>
          <w:szCs w:val="24"/>
          <w:u w:val="single"/>
        </w:rPr>
        <w:t>Penalty on Current Taxes</w:t>
      </w:r>
    </w:p>
    <w:p w:rsidR="00D039B8" w:rsidRPr="00C32723" w:rsidRDefault="00D039B8" w:rsidP="00D039B8">
      <w:pPr>
        <w:numPr>
          <w:ilvl w:val="1"/>
          <w:numId w:val="1"/>
        </w:numPr>
        <w:rPr>
          <w:sz w:val="24"/>
          <w:szCs w:val="24"/>
        </w:rPr>
      </w:pPr>
      <w:r w:rsidRPr="00C32723">
        <w:rPr>
          <w:sz w:val="24"/>
          <w:szCs w:val="24"/>
        </w:rPr>
        <w:t xml:space="preserve">Where current taxes remain unpaid after the due date noted in section 1 of this bylaw, there shall be added thereto a penalty, calculated at the rate of ____% </w:t>
      </w:r>
      <w:r w:rsidRPr="00C32723">
        <w:rPr>
          <w:rStyle w:val="FootnoteReference"/>
          <w:sz w:val="24"/>
          <w:szCs w:val="24"/>
        </w:rPr>
        <w:footnoteReference w:id="7"/>
      </w:r>
      <w:r w:rsidRPr="00C32723">
        <w:rPr>
          <w:sz w:val="24"/>
          <w:szCs w:val="24"/>
        </w:rPr>
        <w:t xml:space="preserve"> of the unpaid tax as at the first day of each month in which the penalty is being applied.</w:t>
      </w:r>
    </w:p>
    <w:p w:rsidR="00D039B8" w:rsidRPr="00C32723" w:rsidRDefault="00D039B8" w:rsidP="00D039B8">
      <w:pPr>
        <w:numPr>
          <w:ilvl w:val="1"/>
          <w:numId w:val="1"/>
        </w:numPr>
        <w:rPr>
          <w:sz w:val="24"/>
          <w:szCs w:val="24"/>
        </w:rPr>
      </w:pPr>
      <w:r w:rsidRPr="00C32723">
        <w:rPr>
          <w:sz w:val="24"/>
          <w:szCs w:val="24"/>
        </w:rPr>
        <w:t>The penalty charges are to be added on the first day of each month in which there are unpaid taxes.</w:t>
      </w:r>
    </w:p>
    <w:p w:rsidR="00D039B8" w:rsidRPr="00C32723" w:rsidRDefault="00D039B8" w:rsidP="00D039B8">
      <w:pPr>
        <w:numPr>
          <w:ilvl w:val="1"/>
          <w:numId w:val="1"/>
        </w:numPr>
        <w:rPr>
          <w:sz w:val="24"/>
          <w:szCs w:val="24"/>
        </w:rPr>
      </w:pPr>
      <w:r w:rsidRPr="00C32723">
        <w:rPr>
          <w:sz w:val="24"/>
          <w:szCs w:val="24"/>
        </w:rPr>
        <w:t>The penalty charges are to be added to and form part of the tax roll.</w:t>
      </w:r>
    </w:p>
    <w:p w:rsidR="00D039B8" w:rsidRPr="00C32723" w:rsidRDefault="00D039B8" w:rsidP="00D039B8">
      <w:pPr>
        <w:rPr>
          <w:b/>
          <w:sz w:val="24"/>
          <w:szCs w:val="24"/>
        </w:rPr>
      </w:pPr>
    </w:p>
    <w:p w:rsidR="00D039B8" w:rsidRPr="00C32723" w:rsidRDefault="00D039B8" w:rsidP="00D039B8">
      <w:pPr>
        <w:ind w:left="360"/>
        <w:rPr>
          <w:sz w:val="24"/>
          <w:szCs w:val="24"/>
        </w:rPr>
      </w:pPr>
      <w:r w:rsidRPr="00C32723">
        <w:rPr>
          <w:b/>
          <w:sz w:val="24"/>
          <w:szCs w:val="24"/>
        </w:rPr>
        <w:t>DISCRETIONARY PROVISION</w:t>
      </w:r>
      <w:r w:rsidRPr="00C32723">
        <w:rPr>
          <w:rStyle w:val="FootnoteReference"/>
          <w:b/>
          <w:sz w:val="24"/>
          <w:szCs w:val="24"/>
        </w:rPr>
        <w:footnoteReference w:id="8"/>
      </w:r>
    </w:p>
    <w:p w:rsidR="00D039B8" w:rsidRPr="00C32723" w:rsidRDefault="00D039B8" w:rsidP="00D039B8">
      <w:pPr>
        <w:numPr>
          <w:ilvl w:val="0"/>
          <w:numId w:val="1"/>
        </w:numPr>
        <w:rPr>
          <w:sz w:val="24"/>
          <w:szCs w:val="24"/>
          <w:u w:val="single"/>
        </w:rPr>
      </w:pPr>
      <w:r w:rsidRPr="00C32723">
        <w:rPr>
          <w:sz w:val="24"/>
          <w:szCs w:val="24"/>
          <w:u w:val="single"/>
        </w:rPr>
        <w:t>Incentive Program – Prompt Payment</w:t>
      </w:r>
    </w:p>
    <w:p w:rsidR="00D039B8" w:rsidRPr="00C32723" w:rsidRDefault="00D039B8" w:rsidP="00D039B8">
      <w:pPr>
        <w:numPr>
          <w:ilvl w:val="1"/>
          <w:numId w:val="1"/>
        </w:numPr>
        <w:rPr>
          <w:sz w:val="24"/>
          <w:szCs w:val="24"/>
        </w:rPr>
      </w:pPr>
      <w:r w:rsidRPr="00C32723">
        <w:rPr>
          <w:sz w:val="24"/>
          <w:szCs w:val="24"/>
        </w:rPr>
        <w:t xml:space="preserve">Discounts shall be allowed from the time the notice of the levy is sent </w:t>
      </w:r>
      <w:r w:rsidRPr="00C32723">
        <w:rPr>
          <w:rStyle w:val="FootnoteReference"/>
          <w:sz w:val="24"/>
          <w:szCs w:val="24"/>
        </w:rPr>
        <w:footnoteReference w:id="9"/>
      </w:r>
      <w:r w:rsidRPr="00C32723">
        <w:rPr>
          <w:sz w:val="24"/>
          <w:szCs w:val="24"/>
        </w:rPr>
        <w:t xml:space="preserve"> until _____</w:t>
      </w:r>
      <w:r w:rsidRPr="00C32723">
        <w:rPr>
          <w:rStyle w:val="FootnoteReference"/>
          <w:sz w:val="24"/>
          <w:szCs w:val="24"/>
        </w:rPr>
        <w:footnoteReference w:id="10"/>
      </w:r>
      <w:r w:rsidRPr="00C32723">
        <w:rPr>
          <w:sz w:val="24"/>
          <w:szCs w:val="24"/>
        </w:rPr>
        <w:t xml:space="preserve">, to encourage prompt payment of: </w:t>
      </w:r>
      <w:r w:rsidRPr="00C32723">
        <w:rPr>
          <w:rStyle w:val="FootnoteReference"/>
          <w:sz w:val="24"/>
          <w:szCs w:val="24"/>
        </w:rPr>
        <w:footnoteReference w:id="11"/>
      </w:r>
    </w:p>
    <w:p w:rsidR="00D039B8" w:rsidRPr="00C32723" w:rsidRDefault="00D039B8" w:rsidP="00D039B8">
      <w:pPr>
        <w:numPr>
          <w:ilvl w:val="2"/>
          <w:numId w:val="1"/>
        </w:numPr>
        <w:rPr>
          <w:sz w:val="24"/>
          <w:szCs w:val="24"/>
        </w:rPr>
      </w:pPr>
      <w:r w:rsidRPr="00C32723">
        <w:rPr>
          <w:sz w:val="24"/>
          <w:szCs w:val="24"/>
        </w:rPr>
        <w:t>the current year’s taxes on property;</w:t>
      </w:r>
    </w:p>
    <w:p w:rsidR="00D039B8" w:rsidRPr="00C32723" w:rsidRDefault="00D039B8" w:rsidP="00D039B8">
      <w:pPr>
        <w:numPr>
          <w:ilvl w:val="2"/>
          <w:numId w:val="1"/>
        </w:numPr>
        <w:rPr>
          <w:sz w:val="24"/>
          <w:szCs w:val="24"/>
        </w:rPr>
      </w:pPr>
      <w:r w:rsidRPr="00C32723">
        <w:rPr>
          <w:sz w:val="24"/>
          <w:szCs w:val="24"/>
        </w:rPr>
        <w:t>special taxes;</w:t>
      </w:r>
    </w:p>
    <w:p w:rsidR="00D039B8" w:rsidRPr="00C32723" w:rsidRDefault="00D039B8" w:rsidP="00D039B8">
      <w:pPr>
        <w:numPr>
          <w:ilvl w:val="2"/>
          <w:numId w:val="1"/>
        </w:numPr>
        <w:rPr>
          <w:sz w:val="24"/>
          <w:szCs w:val="24"/>
        </w:rPr>
      </w:pPr>
      <w:proofErr w:type="gramStart"/>
      <w:r w:rsidRPr="00C32723">
        <w:rPr>
          <w:sz w:val="24"/>
          <w:szCs w:val="24"/>
        </w:rPr>
        <w:t>local</w:t>
      </w:r>
      <w:proofErr w:type="gramEnd"/>
      <w:r w:rsidRPr="00C32723">
        <w:rPr>
          <w:sz w:val="24"/>
          <w:szCs w:val="24"/>
        </w:rPr>
        <w:t xml:space="preserve"> improvement special assessments.</w:t>
      </w:r>
    </w:p>
    <w:p w:rsidR="00D039B8" w:rsidRPr="00C32723" w:rsidRDefault="00D039B8" w:rsidP="00D039B8">
      <w:pPr>
        <w:numPr>
          <w:ilvl w:val="1"/>
          <w:numId w:val="1"/>
        </w:numPr>
        <w:rPr>
          <w:sz w:val="24"/>
          <w:szCs w:val="24"/>
        </w:rPr>
      </w:pPr>
      <w:r w:rsidRPr="00C32723">
        <w:rPr>
          <w:sz w:val="24"/>
          <w:szCs w:val="24"/>
        </w:rPr>
        <w:t xml:space="preserve">Payments of current taxes received: </w:t>
      </w:r>
    </w:p>
    <w:p w:rsidR="00D039B8" w:rsidRPr="00C32723" w:rsidRDefault="00D039B8" w:rsidP="00D039B8">
      <w:pPr>
        <w:numPr>
          <w:ilvl w:val="2"/>
          <w:numId w:val="1"/>
        </w:numPr>
        <w:rPr>
          <w:sz w:val="24"/>
          <w:szCs w:val="24"/>
        </w:rPr>
      </w:pPr>
      <w:r w:rsidRPr="00C32723">
        <w:rPr>
          <w:sz w:val="24"/>
          <w:szCs w:val="24"/>
        </w:rPr>
        <w:t xml:space="preserve">from the time the notice of the levy is sent until the end of </w:t>
      </w:r>
      <w:r w:rsidR="001C4477" w:rsidRPr="00C32723">
        <w:rPr>
          <w:sz w:val="24"/>
          <w:szCs w:val="24"/>
        </w:rPr>
        <w:t>_______</w:t>
      </w:r>
      <w:r w:rsidRPr="00C32723">
        <w:rPr>
          <w:sz w:val="24"/>
          <w:szCs w:val="24"/>
        </w:rPr>
        <w:t xml:space="preserve"> </w:t>
      </w:r>
      <w:r w:rsidRPr="00C32723">
        <w:rPr>
          <w:rStyle w:val="FootnoteReference"/>
          <w:sz w:val="24"/>
          <w:szCs w:val="24"/>
        </w:rPr>
        <w:footnoteReference w:id="12"/>
      </w:r>
      <w:r w:rsidRPr="00C32723">
        <w:rPr>
          <w:sz w:val="24"/>
          <w:szCs w:val="24"/>
        </w:rPr>
        <w:t xml:space="preserve"> shall be eligible for a discount of ____% </w:t>
      </w:r>
      <w:r w:rsidRPr="00C32723">
        <w:rPr>
          <w:rStyle w:val="FootnoteReference"/>
          <w:sz w:val="24"/>
          <w:szCs w:val="24"/>
        </w:rPr>
        <w:footnoteReference w:id="13"/>
      </w:r>
      <w:r w:rsidRPr="00C32723">
        <w:rPr>
          <w:sz w:val="24"/>
          <w:szCs w:val="24"/>
        </w:rPr>
        <w:t xml:space="preserve"> of the amount paid;</w:t>
      </w:r>
    </w:p>
    <w:p w:rsidR="00D039B8" w:rsidRPr="00C32723" w:rsidRDefault="00D039B8" w:rsidP="00D039B8">
      <w:pPr>
        <w:numPr>
          <w:ilvl w:val="2"/>
          <w:numId w:val="1"/>
        </w:numPr>
        <w:rPr>
          <w:sz w:val="24"/>
          <w:szCs w:val="24"/>
        </w:rPr>
      </w:pPr>
      <w:r w:rsidRPr="00C32723">
        <w:rPr>
          <w:sz w:val="24"/>
          <w:szCs w:val="24"/>
        </w:rPr>
        <w:t xml:space="preserve">during the month of July shall be eligible for a discount of ____% </w:t>
      </w:r>
      <w:r w:rsidRPr="00C32723">
        <w:rPr>
          <w:rStyle w:val="FootnoteReference"/>
          <w:sz w:val="24"/>
          <w:szCs w:val="24"/>
        </w:rPr>
        <w:footnoteReference w:id="14"/>
      </w:r>
      <w:r w:rsidRPr="00C32723">
        <w:rPr>
          <w:sz w:val="24"/>
          <w:szCs w:val="24"/>
        </w:rPr>
        <w:t xml:space="preserve"> of the amount paid;</w:t>
      </w:r>
    </w:p>
    <w:p w:rsidR="00D039B8" w:rsidRPr="00C32723" w:rsidRDefault="00D039B8" w:rsidP="00D039B8">
      <w:pPr>
        <w:numPr>
          <w:ilvl w:val="2"/>
          <w:numId w:val="1"/>
        </w:numPr>
        <w:rPr>
          <w:sz w:val="24"/>
          <w:szCs w:val="24"/>
        </w:rPr>
      </w:pPr>
      <w:r w:rsidRPr="00C32723">
        <w:rPr>
          <w:sz w:val="24"/>
          <w:szCs w:val="24"/>
        </w:rPr>
        <w:lastRenderedPageBreak/>
        <w:t>during the month of August shall be eligible for a discount of ____% of the amount paid;</w:t>
      </w:r>
    </w:p>
    <w:p w:rsidR="00D039B8" w:rsidRPr="00C32723" w:rsidRDefault="00D039B8" w:rsidP="00D039B8">
      <w:pPr>
        <w:numPr>
          <w:ilvl w:val="2"/>
          <w:numId w:val="1"/>
        </w:numPr>
        <w:rPr>
          <w:sz w:val="24"/>
          <w:szCs w:val="24"/>
        </w:rPr>
      </w:pPr>
      <w:r w:rsidRPr="00C32723">
        <w:rPr>
          <w:sz w:val="24"/>
          <w:szCs w:val="24"/>
        </w:rPr>
        <w:t>during the month of September shall be eligible for a discount of ____% of the amount paid;</w:t>
      </w:r>
    </w:p>
    <w:p w:rsidR="00D039B8" w:rsidRPr="00C32723" w:rsidRDefault="00D039B8" w:rsidP="00D039B8">
      <w:pPr>
        <w:numPr>
          <w:ilvl w:val="2"/>
          <w:numId w:val="1"/>
        </w:numPr>
        <w:rPr>
          <w:sz w:val="24"/>
          <w:szCs w:val="24"/>
        </w:rPr>
      </w:pPr>
      <w:r w:rsidRPr="00C32723">
        <w:rPr>
          <w:sz w:val="24"/>
          <w:szCs w:val="24"/>
        </w:rPr>
        <w:t xml:space="preserve">during the month of October shall be eligible for a discount of ____% of the amount paid; and </w:t>
      </w:r>
    </w:p>
    <w:p w:rsidR="00D039B8" w:rsidRPr="00C32723" w:rsidRDefault="00D039B8" w:rsidP="00D039B8">
      <w:pPr>
        <w:numPr>
          <w:ilvl w:val="2"/>
          <w:numId w:val="1"/>
        </w:numPr>
        <w:rPr>
          <w:sz w:val="24"/>
          <w:szCs w:val="24"/>
        </w:rPr>
      </w:pPr>
      <w:proofErr w:type="gramStart"/>
      <w:r w:rsidRPr="00C32723">
        <w:rPr>
          <w:sz w:val="24"/>
          <w:szCs w:val="24"/>
        </w:rPr>
        <w:t>during</w:t>
      </w:r>
      <w:proofErr w:type="gramEnd"/>
      <w:r w:rsidRPr="00C32723">
        <w:rPr>
          <w:sz w:val="24"/>
          <w:szCs w:val="24"/>
        </w:rPr>
        <w:t xml:space="preserve"> the month of November shall be eligible for a discount of  ___% of the amount paid.</w:t>
      </w:r>
    </w:p>
    <w:p w:rsidR="00D039B8" w:rsidRPr="00C32723" w:rsidRDefault="007126CB" w:rsidP="00D039B8">
      <w:pPr>
        <w:rPr>
          <w:sz w:val="24"/>
          <w:szCs w:val="24"/>
        </w:rPr>
      </w:pPr>
      <w:r w:rsidRPr="00C32723">
        <w:rPr>
          <w:sz w:val="24"/>
          <w:szCs w:val="24"/>
        </w:rPr>
        <w:br w:type="page"/>
      </w:r>
    </w:p>
    <w:p w:rsidR="00D039B8" w:rsidRPr="00C32723" w:rsidRDefault="00D039B8" w:rsidP="00D039B8">
      <w:pPr>
        <w:ind w:left="360"/>
        <w:rPr>
          <w:b/>
          <w:sz w:val="24"/>
          <w:szCs w:val="24"/>
        </w:rPr>
      </w:pPr>
      <w:r w:rsidRPr="00C32723">
        <w:rPr>
          <w:b/>
          <w:sz w:val="24"/>
          <w:szCs w:val="24"/>
        </w:rPr>
        <w:t xml:space="preserve">DISCRETIONARY PROVISION </w:t>
      </w:r>
      <w:r w:rsidRPr="00C32723">
        <w:rPr>
          <w:rStyle w:val="FootnoteReference"/>
          <w:b/>
          <w:sz w:val="24"/>
          <w:szCs w:val="24"/>
        </w:rPr>
        <w:footnoteReference w:id="15"/>
      </w:r>
      <w:r w:rsidR="00A64B7B" w:rsidRPr="00C32723">
        <w:rPr>
          <w:b/>
          <w:sz w:val="24"/>
          <w:szCs w:val="24"/>
        </w:rPr>
        <w:t xml:space="preserve"> </w:t>
      </w:r>
    </w:p>
    <w:p w:rsidR="00D039B8" w:rsidRPr="00C32723" w:rsidRDefault="00D039B8" w:rsidP="00D039B8">
      <w:pPr>
        <w:numPr>
          <w:ilvl w:val="0"/>
          <w:numId w:val="1"/>
        </w:numPr>
        <w:rPr>
          <w:sz w:val="24"/>
          <w:szCs w:val="24"/>
          <w:u w:val="single"/>
        </w:rPr>
      </w:pPr>
      <w:r w:rsidRPr="00C32723">
        <w:rPr>
          <w:sz w:val="24"/>
          <w:szCs w:val="24"/>
          <w:u w:val="single"/>
        </w:rPr>
        <w:t xml:space="preserve">Incentive Program – Prepayments </w:t>
      </w:r>
    </w:p>
    <w:p w:rsidR="00D039B8" w:rsidRPr="00C32723" w:rsidRDefault="00D039B8" w:rsidP="00D039B8">
      <w:pPr>
        <w:numPr>
          <w:ilvl w:val="1"/>
          <w:numId w:val="1"/>
        </w:numPr>
        <w:rPr>
          <w:sz w:val="24"/>
          <w:szCs w:val="24"/>
        </w:rPr>
      </w:pPr>
      <w:r w:rsidRPr="00C32723">
        <w:rPr>
          <w:sz w:val="24"/>
          <w:szCs w:val="24"/>
        </w:rPr>
        <w:t>From January 1</w:t>
      </w:r>
      <w:r w:rsidRPr="00C32723">
        <w:rPr>
          <w:rStyle w:val="FootnoteReference"/>
          <w:sz w:val="24"/>
          <w:szCs w:val="24"/>
        </w:rPr>
        <w:footnoteReference w:id="16"/>
      </w:r>
      <w:r w:rsidRPr="00C32723">
        <w:rPr>
          <w:sz w:val="24"/>
          <w:szCs w:val="24"/>
        </w:rPr>
        <w:t xml:space="preserve"> until ___</w:t>
      </w:r>
      <w:r w:rsidRPr="00C32723">
        <w:rPr>
          <w:rStyle w:val="FootnoteReference"/>
          <w:sz w:val="24"/>
          <w:szCs w:val="24"/>
        </w:rPr>
        <w:footnoteReference w:id="17"/>
      </w:r>
      <w:r w:rsidRPr="00C32723">
        <w:rPr>
          <w:sz w:val="24"/>
          <w:szCs w:val="24"/>
        </w:rPr>
        <w:t xml:space="preserve">, discounts shall be allowed with respect to the prepayment of: </w:t>
      </w:r>
      <w:r w:rsidRPr="00C32723">
        <w:rPr>
          <w:rStyle w:val="FootnoteReference"/>
          <w:sz w:val="24"/>
          <w:szCs w:val="24"/>
        </w:rPr>
        <w:footnoteReference w:id="18"/>
      </w:r>
    </w:p>
    <w:p w:rsidR="00D039B8" w:rsidRPr="00C32723" w:rsidRDefault="00D039B8" w:rsidP="00D039B8">
      <w:pPr>
        <w:numPr>
          <w:ilvl w:val="2"/>
          <w:numId w:val="1"/>
        </w:numPr>
        <w:rPr>
          <w:sz w:val="24"/>
          <w:szCs w:val="24"/>
        </w:rPr>
      </w:pPr>
      <w:r w:rsidRPr="00C32723">
        <w:rPr>
          <w:sz w:val="24"/>
          <w:szCs w:val="24"/>
        </w:rPr>
        <w:t>the current year’s taxes on property;</w:t>
      </w:r>
    </w:p>
    <w:p w:rsidR="00D039B8" w:rsidRPr="00C32723" w:rsidRDefault="00D039B8" w:rsidP="00D039B8">
      <w:pPr>
        <w:numPr>
          <w:ilvl w:val="2"/>
          <w:numId w:val="1"/>
        </w:numPr>
        <w:rPr>
          <w:sz w:val="24"/>
          <w:szCs w:val="24"/>
        </w:rPr>
      </w:pPr>
      <w:r w:rsidRPr="00C32723">
        <w:rPr>
          <w:sz w:val="24"/>
          <w:szCs w:val="24"/>
        </w:rPr>
        <w:t>special taxes;</w:t>
      </w:r>
    </w:p>
    <w:p w:rsidR="00D039B8" w:rsidRPr="00C32723" w:rsidRDefault="00D039B8" w:rsidP="00D039B8">
      <w:pPr>
        <w:numPr>
          <w:ilvl w:val="2"/>
          <w:numId w:val="1"/>
        </w:numPr>
        <w:rPr>
          <w:sz w:val="24"/>
          <w:szCs w:val="24"/>
        </w:rPr>
      </w:pPr>
      <w:proofErr w:type="gramStart"/>
      <w:r w:rsidRPr="00C32723">
        <w:rPr>
          <w:sz w:val="24"/>
          <w:szCs w:val="24"/>
        </w:rPr>
        <w:t>local</w:t>
      </w:r>
      <w:proofErr w:type="gramEnd"/>
      <w:r w:rsidRPr="00C32723">
        <w:rPr>
          <w:sz w:val="24"/>
          <w:szCs w:val="24"/>
        </w:rPr>
        <w:t xml:space="preserve"> improvement special assessments.</w:t>
      </w:r>
    </w:p>
    <w:p w:rsidR="00D039B8" w:rsidRPr="00C32723" w:rsidRDefault="00D039B8" w:rsidP="00D039B8">
      <w:pPr>
        <w:numPr>
          <w:ilvl w:val="1"/>
          <w:numId w:val="1"/>
        </w:numPr>
        <w:rPr>
          <w:sz w:val="24"/>
          <w:szCs w:val="24"/>
        </w:rPr>
      </w:pPr>
      <w:r w:rsidRPr="00C32723">
        <w:rPr>
          <w:sz w:val="24"/>
          <w:szCs w:val="24"/>
        </w:rPr>
        <w:t>The rate of discount relative to prepayment of taxes</w:t>
      </w:r>
      <w:r w:rsidR="008A58F4" w:rsidRPr="00C32723">
        <w:rPr>
          <w:rStyle w:val="FootnoteReference"/>
          <w:sz w:val="24"/>
          <w:szCs w:val="24"/>
        </w:rPr>
        <w:footnoteReference w:id="19"/>
      </w:r>
      <w:r w:rsidRPr="00C32723">
        <w:rPr>
          <w:sz w:val="24"/>
          <w:szCs w:val="24"/>
        </w:rPr>
        <w:t xml:space="preserve"> </w:t>
      </w:r>
    </w:p>
    <w:p w:rsidR="00D039B8" w:rsidRPr="00C32723" w:rsidRDefault="00D039B8" w:rsidP="007126CB">
      <w:pPr>
        <w:numPr>
          <w:ilvl w:val="2"/>
          <w:numId w:val="1"/>
        </w:numPr>
        <w:rPr>
          <w:i/>
          <w:sz w:val="24"/>
          <w:szCs w:val="24"/>
        </w:rPr>
      </w:pPr>
      <w:proofErr w:type="gramStart"/>
      <w:r w:rsidRPr="00C32723">
        <w:rPr>
          <w:sz w:val="24"/>
          <w:szCs w:val="24"/>
        </w:rPr>
        <w:t>shall</w:t>
      </w:r>
      <w:proofErr w:type="gramEnd"/>
      <w:r w:rsidRPr="00C32723">
        <w:rPr>
          <w:sz w:val="24"/>
          <w:szCs w:val="24"/>
        </w:rPr>
        <w:t xml:space="preserve"> be ___%. </w:t>
      </w:r>
      <w:r w:rsidR="007126CB" w:rsidRPr="00C32723">
        <w:rPr>
          <w:color w:val="0070C0"/>
          <w:sz w:val="24"/>
          <w:szCs w:val="24"/>
        </w:rPr>
        <w:t>(</w:t>
      </w:r>
      <w:r w:rsidR="007126CB" w:rsidRPr="00C32723">
        <w:rPr>
          <w:i/>
          <w:color w:val="0070C0"/>
          <w:sz w:val="24"/>
          <w:szCs w:val="24"/>
        </w:rPr>
        <w:t>Constant discount)</w:t>
      </w:r>
      <w:r w:rsidRPr="00C32723">
        <w:rPr>
          <w:rStyle w:val="FootnoteReference"/>
          <w:sz w:val="24"/>
          <w:szCs w:val="24"/>
        </w:rPr>
        <w:footnoteReference w:id="20"/>
      </w:r>
    </w:p>
    <w:p w:rsidR="007126CB" w:rsidRPr="00C32723" w:rsidRDefault="007126CB" w:rsidP="007126CB">
      <w:pPr>
        <w:ind w:left="1080"/>
        <w:rPr>
          <w:b/>
          <w:color w:val="0070C0"/>
          <w:sz w:val="24"/>
          <w:szCs w:val="24"/>
        </w:rPr>
      </w:pPr>
      <w:r w:rsidRPr="00C32723">
        <w:rPr>
          <w:b/>
          <w:color w:val="0070C0"/>
          <w:sz w:val="24"/>
          <w:szCs w:val="24"/>
        </w:rPr>
        <w:t>OR</w:t>
      </w:r>
    </w:p>
    <w:p w:rsidR="00D039B8" w:rsidRPr="00C32723" w:rsidRDefault="00D039B8" w:rsidP="00D039B8">
      <w:pPr>
        <w:numPr>
          <w:ilvl w:val="2"/>
          <w:numId w:val="1"/>
        </w:numPr>
        <w:rPr>
          <w:sz w:val="24"/>
          <w:szCs w:val="24"/>
        </w:rPr>
      </w:pPr>
    </w:p>
    <w:p w:rsidR="00D039B8" w:rsidRPr="00C32723" w:rsidRDefault="00D039B8" w:rsidP="00D039B8">
      <w:pPr>
        <w:numPr>
          <w:ilvl w:val="3"/>
          <w:numId w:val="1"/>
        </w:numPr>
        <w:rPr>
          <w:sz w:val="24"/>
          <w:szCs w:val="24"/>
        </w:rPr>
      </w:pPr>
      <w:r w:rsidRPr="00C32723">
        <w:rPr>
          <w:sz w:val="24"/>
          <w:szCs w:val="24"/>
        </w:rPr>
        <w:t>during the month of ____ shall be ____%;</w:t>
      </w:r>
      <w:r w:rsidRPr="00C32723">
        <w:rPr>
          <w:rStyle w:val="FootnoteReference"/>
          <w:sz w:val="24"/>
          <w:szCs w:val="24"/>
        </w:rPr>
        <w:footnoteReference w:id="21"/>
      </w:r>
    </w:p>
    <w:p w:rsidR="00D039B8" w:rsidRPr="00C32723" w:rsidRDefault="00D039B8" w:rsidP="00D039B8">
      <w:pPr>
        <w:numPr>
          <w:ilvl w:val="3"/>
          <w:numId w:val="1"/>
        </w:numPr>
        <w:rPr>
          <w:sz w:val="24"/>
          <w:szCs w:val="24"/>
        </w:rPr>
      </w:pPr>
      <w:r w:rsidRPr="00C32723">
        <w:rPr>
          <w:sz w:val="24"/>
          <w:szCs w:val="24"/>
        </w:rPr>
        <w:t>during the month of ____ shall be ____%;</w:t>
      </w:r>
    </w:p>
    <w:p w:rsidR="00D039B8" w:rsidRPr="00C32723" w:rsidRDefault="00D039B8" w:rsidP="00D039B8">
      <w:pPr>
        <w:numPr>
          <w:ilvl w:val="3"/>
          <w:numId w:val="1"/>
        </w:numPr>
        <w:rPr>
          <w:sz w:val="24"/>
          <w:szCs w:val="24"/>
        </w:rPr>
      </w:pPr>
      <w:r w:rsidRPr="00C32723">
        <w:rPr>
          <w:sz w:val="24"/>
          <w:szCs w:val="24"/>
        </w:rPr>
        <w:t>during the month of ____ shall be ____%;</w:t>
      </w:r>
    </w:p>
    <w:p w:rsidR="00D039B8" w:rsidRPr="00C32723" w:rsidRDefault="00D039B8" w:rsidP="00D039B8">
      <w:pPr>
        <w:numPr>
          <w:ilvl w:val="3"/>
          <w:numId w:val="1"/>
        </w:numPr>
        <w:rPr>
          <w:sz w:val="24"/>
          <w:szCs w:val="24"/>
        </w:rPr>
      </w:pPr>
      <w:r w:rsidRPr="00C32723">
        <w:rPr>
          <w:sz w:val="24"/>
          <w:szCs w:val="24"/>
        </w:rPr>
        <w:t>during the month of ____ shall be ____%; and</w:t>
      </w:r>
    </w:p>
    <w:p w:rsidR="00D039B8" w:rsidRPr="00C32723" w:rsidRDefault="00D039B8" w:rsidP="00D039B8">
      <w:pPr>
        <w:numPr>
          <w:ilvl w:val="3"/>
          <w:numId w:val="1"/>
        </w:numPr>
        <w:rPr>
          <w:sz w:val="24"/>
          <w:szCs w:val="24"/>
        </w:rPr>
      </w:pPr>
      <w:proofErr w:type="gramStart"/>
      <w:r w:rsidRPr="00C32723">
        <w:rPr>
          <w:sz w:val="24"/>
          <w:szCs w:val="24"/>
        </w:rPr>
        <w:t>during</w:t>
      </w:r>
      <w:proofErr w:type="gramEnd"/>
      <w:r w:rsidRPr="00C32723">
        <w:rPr>
          <w:sz w:val="24"/>
          <w:szCs w:val="24"/>
        </w:rPr>
        <w:t xml:space="preserve"> the month of ____ shall be ____%.</w:t>
      </w:r>
      <w:r w:rsidRPr="00C32723">
        <w:rPr>
          <w:rStyle w:val="FootnoteReference"/>
          <w:sz w:val="24"/>
          <w:szCs w:val="24"/>
        </w:rPr>
        <w:footnoteReference w:id="22"/>
      </w:r>
      <w:r w:rsidR="00237BB5" w:rsidRPr="00C32723">
        <w:rPr>
          <w:i/>
          <w:sz w:val="24"/>
          <w:szCs w:val="24"/>
        </w:rPr>
        <w:t xml:space="preserve"> </w:t>
      </w:r>
      <w:r w:rsidR="00237BB5" w:rsidRPr="00C32723">
        <w:rPr>
          <w:i/>
          <w:color w:val="0070C0"/>
          <w:sz w:val="24"/>
          <w:szCs w:val="24"/>
        </w:rPr>
        <w:t>(Declining discount)</w:t>
      </w:r>
    </w:p>
    <w:p w:rsidR="00D039B8" w:rsidRPr="00C32723" w:rsidRDefault="00D039B8" w:rsidP="00D039B8">
      <w:pPr>
        <w:rPr>
          <w:sz w:val="24"/>
          <w:szCs w:val="24"/>
        </w:rPr>
      </w:pPr>
    </w:p>
    <w:p w:rsidR="00D039B8" w:rsidRPr="00C32723" w:rsidRDefault="008A58F4" w:rsidP="00D039B8">
      <w:pPr>
        <w:ind w:left="360"/>
        <w:rPr>
          <w:b/>
          <w:sz w:val="24"/>
          <w:szCs w:val="24"/>
        </w:rPr>
      </w:pPr>
      <w:r w:rsidRPr="00C32723">
        <w:rPr>
          <w:b/>
          <w:sz w:val="24"/>
          <w:szCs w:val="24"/>
        </w:rPr>
        <w:br w:type="page"/>
      </w:r>
    </w:p>
    <w:p w:rsidR="00D039B8" w:rsidRPr="00C32723" w:rsidRDefault="00D039B8" w:rsidP="00D039B8">
      <w:pPr>
        <w:ind w:left="360"/>
        <w:rPr>
          <w:sz w:val="24"/>
          <w:szCs w:val="24"/>
        </w:rPr>
      </w:pPr>
      <w:r w:rsidRPr="00C32723">
        <w:rPr>
          <w:b/>
          <w:sz w:val="24"/>
          <w:szCs w:val="24"/>
        </w:rPr>
        <w:t xml:space="preserve">DISCRETIONARY PROVISION </w:t>
      </w:r>
      <w:r w:rsidRPr="00C32723">
        <w:rPr>
          <w:rStyle w:val="FootnoteReference"/>
          <w:b/>
          <w:sz w:val="24"/>
          <w:szCs w:val="24"/>
        </w:rPr>
        <w:footnoteReference w:id="23"/>
      </w:r>
    </w:p>
    <w:p w:rsidR="00D039B8" w:rsidRPr="00C32723" w:rsidRDefault="00D039B8" w:rsidP="00D039B8">
      <w:pPr>
        <w:numPr>
          <w:ilvl w:val="0"/>
          <w:numId w:val="1"/>
        </w:numPr>
        <w:rPr>
          <w:sz w:val="24"/>
          <w:szCs w:val="24"/>
          <w:u w:val="single"/>
        </w:rPr>
      </w:pPr>
      <w:r w:rsidRPr="00C32723">
        <w:rPr>
          <w:sz w:val="24"/>
          <w:szCs w:val="24"/>
          <w:u w:val="single"/>
        </w:rPr>
        <w:t>Incentive Program – Arrears of Taxes</w:t>
      </w:r>
    </w:p>
    <w:p w:rsidR="00D039B8" w:rsidRPr="00C32723" w:rsidRDefault="00D039B8" w:rsidP="00D039B8">
      <w:pPr>
        <w:numPr>
          <w:ilvl w:val="1"/>
          <w:numId w:val="1"/>
        </w:numPr>
        <w:rPr>
          <w:sz w:val="24"/>
          <w:szCs w:val="24"/>
        </w:rPr>
      </w:pPr>
      <w:r w:rsidRPr="00C32723">
        <w:rPr>
          <w:sz w:val="24"/>
          <w:szCs w:val="24"/>
        </w:rPr>
        <w:t>A rebate shall be allowed with respect to the payment of tax arrears and penalties.</w:t>
      </w:r>
      <w:r w:rsidR="00D300C9" w:rsidRPr="00C32723">
        <w:rPr>
          <w:rStyle w:val="FootnoteReference"/>
          <w:sz w:val="24"/>
          <w:szCs w:val="24"/>
        </w:rPr>
        <w:footnoteReference w:id="24"/>
      </w:r>
    </w:p>
    <w:p w:rsidR="00D039B8" w:rsidRPr="00C32723" w:rsidRDefault="00D039B8" w:rsidP="00D039B8">
      <w:pPr>
        <w:numPr>
          <w:ilvl w:val="1"/>
          <w:numId w:val="1"/>
        </w:numPr>
        <w:rPr>
          <w:sz w:val="24"/>
          <w:szCs w:val="24"/>
        </w:rPr>
      </w:pPr>
      <w:r w:rsidRPr="00C32723">
        <w:rPr>
          <w:sz w:val="24"/>
          <w:szCs w:val="24"/>
        </w:rPr>
        <w:t>Where a person pays less than the total amount of arrears and penalties, the rebate shall be apportioned.</w:t>
      </w:r>
    </w:p>
    <w:p w:rsidR="00D039B8" w:rsidRPr="00C32723" w:rsidRDefault="00D039B8" w:rsidP="00D039B8">
      <w:pPr>
        <w:numPr>
          <w:ilvl w:val="1"/>
          <w:numId w:val="1"/>
        </w:numPr>
        <w:rPr>
          <w:sz w:val="24"/>
          <w:szCs w:val="24"/>
        </w:rPr>
      </w:pPr>
      <w:r w:rsidRPr="00C32723">
        <w:rPr>
          <w:sz w:val="24"/>
          <w:szCs w:val="24"/>
        </w:rPr>
        <w:t xml:space="preserve">Payments of tax arrears and penalties during the month of January shall be eligible for a rebate of ____% </w:t>
      </w:r>
      <w:r w:rsidRPr="00C32723">
        <w:rPr>
          <w:rStyle w:val="FootnoteReference"/>
          <w:sz w:val="24"/>
          <w:szCs w:val="24"/>
        </w:rPr>
        <w:footnoteReference w:id="25"/>
      </w:r>
      <w:r w:rsidRPr="00C32723">
        <w:rPr>
          <w:sz w:val="24"/>
          <w:szCs w:val="24"/>
        </w:rPr>
        <w:t xml:space="preserve"> of the penalty applied on January 1.</w:t>
      </w:r>
    </w:p>
    <w:p w:rsidR="00D039B8" w:rsidRPr="00C32723" w:rsidRDefault="00D039B8" w:rsidP="00D039B8">
      <w:pPr>
        <w:numPr>
          <w:ilvl w:val="1"/>
          <w:numId w:val="1"/>
        </w:numPr>
        <w:rPr>
          <w:sz w:val="24"/>
          <w:szCs w:val="24"/>
        </w:rPr>
      </w:pPr>
      <w:r w:rsidRPr="00C32723">
        <w:rPr>
          <w:sz w:val="24"/>
          <w:szCs w:val="24"/>
        </w:rPr>
        <w:t>During each subsequent month</w:t>
      </w:r>
      <w:r w:rsidR="00D50D8E" w:rsidRPr="00C32723">
        <w:rPr>
          <w:sz w:val="24"/>
          <w:szCs w:val="24"/>
        </w:rPr>
        <w:t xml:space="preserve"> during which the rebate is allowed</w:t>
      </w:r>
      <w:r w:rsidRPr="00C32723">
        <w:rPr>
          <w:sz w:val="24"/>
          <w:szCs w:val="24"/>
        </w:rPr>
        <w:t>, the rate of rebate is decreased by 1/12</w:t>
      </w:r>
      <w:r w:rsidRPr="00C32723">
        <w:rPr>
          <w:sz w:val="24"/>
          <w:szCs w:val="24"/>
          <w:vertAlign w:val="superscript"/>
        </w:rPr>
        <w:t>th</w:t>
      </w:r>
      <w:r w:rsidRPr="00C32723">
        <w:rPr>
          <w:sz w:val="24"/>
          <w:szCs w:val="24"/>
        </w:rPr>
        <w:t>.</w:t>
      </w:r>
    </w:p>
    <w:p w:rsidR="00D039B8" w:rsidRPr="00C32723" w:rsidRDefault="00D039B8" w:rsidP="00D039B8">
      <w:pPr>
        <w:rPr>
          <w:sz w:val="24"/>
          <w:szCs w:val="24"/>
        </w:rPr>
      </w:pPr>
    </w:p>
    <w:p w:rsidR="00D039B8" w:rsidRPr="00C32723" w:rsidRDefault="00AE5AC1" w:rsidP="00D039B8">
      <w:pPr>
        <w:numPr>
          <w:ilvl w:val="0"/>
          <w:numId w:val="1"/>
        </w:numPr>
        <w:rPr>
          <w:sz w:val="24"/>
          <w:szCs w:val="24"/>
          <w:u w:val="single"/>
        </w:rPr>
      </w:pPr>
      <w:r w:rsidRPr="00C32723">
        <w:rPr>
          <w:sz w:val="24"/>
          <w:szCs w:val="24"/>
          <w:u w:val="single"/>
        </w:rPr>
        <w:t>Education Property Taxes</w:t>
      </w:r>
    </w:p>
    <w:p w:rsidR="00D039B8" w:rsidRPr="00C32723" w:rsidRDefault="00AE5AC1" w:rsidP="00D039B8">
      <w:pPr>
        <w:ind w:left="360"/>
        <w:rPr>
          <w:sz w:val="24"/>
          <w:szCs w:val="24"/>
        </w:rPr>
      </w:pPr>
      <w:r w:rsidRPr="00C32723">
        <w:rPr>
          <w:sz w:val="24"/>
          <w:szCs w:val="24"/>
        </w:rPr>
        <w:t>Sections 4, 5, and 6</w:t>
      </w:r>
      <w:r w:rsidRPr="00C32723">
        <w:rPr>
          <w:rStyle w:val="FootnoteReference"/>
          <w:sz w:val="24"/>
          <w:szCs w:val="24"/>
        </w:rPr>
        <w:footnoteReference w:id="26"/>
      </w:r>
      <w:r w:rsidRPr="00C32723">
        <w:rPr>
          <w:sz w:val="24"/>
          <w:szCs w:val="24"/>
        </w:rPr>
        <w:t xml:space="preserve"> do not apply to property taxes levied on behalf of a school division.</w:t>
      </w:r>
    </w:p>
    <w:p w:rsidR="00AE5AC1" w:rsidRPr="00C32723" w:rsidRDefault="00AE5AC1" w:rsidP="00AE5AC1">
      <w:pPr>
        <w:rPr>
          <w:sz w:val="24"/>
          <w:szCs w:val="24"/>
        </w:rPr>
      </w:pPr>
    </w:p>
    <w:p w:rsidR="00AE5AC1" w:rsidRPr="00C32723" w:rsidRDefault="00AE5AC1" w:rsidP="00AE5AC1">
      <w:pPr>
        <w:numPr>
          <w:ilvl w:val="0"/>
          <w:numId w:val="1"/>
        </w:numPr>
        <w:rPr>
          <w:sz w:val="24"/>
          <w:szCs w:val="24"/>
          <w:u w:val="single"/>
        </w:rPr>
      </w:pPr>
      <w:r w:rsidRPr="00C32723">
        <w:rPr>
          <w:sz w:val="24"/>
          <w:szCs w:val="24"/>
          <w:u w:val="single"/>
        </w:rPr>
        <w:t>Repeal Previous Incentive and/or Penalty Programs</w:t>
      </w:r>
    </w:p>
    <w:p w:rsidR="00D039B8" w:rsidRPr="00C32723" w:rsidRDefault="00AE5AC1" w:rsidP="00AE5AC1">
      <w:pPr>
        <w:ind w:left="360"/>
        <w:rPr>
          <w:sz w:val="24"/>
          <w:szCs w:val="24"/>
        </w:rPr>
      </w:pPr>
      <w:r w:rsidRPr="00C32723">
        <w:rPr>
          <w:sz w:val="24"/>
          <w:szCs w:val="24"/>
        </w:rPr>
        <w:t>Bylaw/s #</w:t>
      </w:r>
      <w:proofErr w:type="spellStart"/>
      <w:r w:rsidRPr="00C32723">
        <w:rPr>
          <w:sz w:val="24"/>
          <w:szCs w:val="24"/>
        </w:rPr>
        <w:t>xxxx</w:t>
      </w:r>
      <w:proofErr w:type="spellEnd"/>
      <w:r w:rsidRPr="00C32723">
        <w:rPr>
          <w:sz w:val="24"/>
          <w:szCs w:val="24"/>
        </w:rPr>
        <w:t xml:space="preserve"> is/are hereby repealed</w:t>
      </w:r>
    </w:p>
    <w:p w:rsidR="00AE5AC1" w:rsidRPr="00C32723" w:rsidRDefault="00AE5AC1" w:rsidP="00AE5AC1">
      <w:pPr>
        <w:rPr>
          <w:sz w:val="24"/>
          <w:szCs w:val="24"/>
        </w:rPr>
      </w:pPr>
    </w:p>
    <w:p w:rsidR="00D039B8" w:rsidRPr="00C32723" w:rsidRDefault="00D039B8" w:rsidP="00D039B8">
      <w:pPr>
        <w:numPr>
          <w:ilvl w:val="0"/>
          <w:numId w:val="1"/>
        </w:numPr>
        <w:rPr>
          <w:sz w:val="24"/>
          <w:szCs w:val="24"/>
          <w:u w:val="single"/>
        </w:rPr>
      </w:pPr>
      <w:r w:rsidRPr="00C32723">
        <w:rPr>
          <w:sz w:val="24"/>
          <w:szCs w:val="24"/>
          <w:u w:val="single"/>
        </w:rPr>
        <w:t>Coming Into Force</w:t>
      </w:r>
    </w:p>
    <w:p w:rsidR="00D039B8" w:rsidRPr="00C32723" w:rsidRDefault="00D039B8" w:rsidP="00D039B8">
      <w:pPr>
        <w:ind w:left="360"/>
        <w:rPr>
          <w:sz w:val="24"/>
          <w:szCs w:val="24"/>
        </w:rPr>
      </w:pPr>
      <w:r w:rsidRPr="00C32723">
        <w:rPr>
          <w:sz w:val="24"/>
          <w:szCs w:val="24"/>
        </w:rPr>
        <w:t>This bylaw shall come into force on [</w:t>
      </w:r>
      <w:r w:rsidRPr="00C32723">
        <w:rPr>
          <w:color w:val="0070C0"/>
          <w:sz w:val="24"/>
          <w:szCs w:val="24"/>
        </w:rPr>
        <w:t>specify date</w:t>
      </w:r>
      <w:r w:rsidRPr="00C32723">
        <w:rPr>
          <w:sz w:val="24"/>
          <w:szCs w:val="24"/>
        </w:rPr>
        <w:t>].</w:t>
      </w:r>
    </w:p>
    <w:p w:rsidR="00D039B8" w:rsidRPr="00C32723" w:rsidRDefault="00D039B8" w:rsidP="00D039B8">
      <w:pPr>
        <w:rPr>
          <w:sz w:val="24"/>
          <w:szCs w:val="24"/>
        </w:rPr>
      </w:pPr>
    </w:p>
    <w:p w:rsidR="00D039B8" w:rsidRPr="00C32723" w:rsidRDefault="00D039B8" w:rsidP="00D039B8">
      <w:pPr>
        <w:rPr>
          <w:sz w:val="24"/>
          <w:szCs w:val="24"/>
        </w:rPr>
      </w:pPr>
    </w:p>
    <w:p w:rsidR="00D039B8" w:rsidRPr="00C32723" w:rsidRDefault="00D039B8" w:rsidP="00D039B8">
      <w:pPr>
        <w:rPr>
          <w:sz w:val="24"/>
          <w:szCs w:val="24"/>
        </w:rPr>
      </w:pPr>
    </w:p>
    <w:tbl>
      <w:tblPr>
        <w:tblW w:w="0" w:type="auto"/>
        <w:tblLayout w:type="fixed"/>
        <w:tblLook w:val="0000" w:firstRow="0" w:lastRow="0" w:firstColumn="0" w:lastColumn="0" w:noHBand="0" w:noVBand="0"/>
      </w:tblPr>
      <w:tblGrid>
        <w:gridCol w:w="4428"/>
        <w:gridCol w:w="4428"/>
      </w:tblGrid>
      <w:tr w:rsidR="00D039B8" w:rsidRPr="00C32723">
        <w:tc>
          <w:tcPr>
            <w:tcW w:w="4428" w:type="dxa"/>
          </w:tcPr>
          <w:p w:rsidR="00D039B8" w:rsidRPr="00C32723" w:rsidRDefault="00D039B8" w:rsidP="00FF20D5">
            <w:pPr>
              <w:rPr>
                <w:sz w:val="24"/>
                <w:szCs w:val="24"/>
              </w:rPr>
            </w:pPr>
          </w:p>
        </w:tc>
        <w:tc>
          <w:tcPr>
            <w:tcW w:w="4428" w:type="dxa"/>
            <w:tcBorders>
              <w:bottom w:val="single" w:sz="4" w:space="0" w:color="auto"/>
            </w:tcBorders>
          </w:tcPr>
          <w:p w:rsidR="00D039B8" w:rsidRPr="00C32723" w:rsidRDefault="00D039B8" w:rsidP="00FF20D5">
            <w:pPr>
              <w:jc w:val="right"/>
              <w:rPr>
                <w:sz w:val="24"/>
                <w:szCs w:val="24"/>
              </w:rPr>
            </w:pPr>
          </w:p>
        </w:tc>
      </w:tr>
      <w:tr w:rsidR="00D039B8" w:rsidRPr="00C32723">
        <w:tc>
          <w:tcPr>
            <w:tcW w:w="4428" w:type="dxa"/>
          </w:tcPr>
          <w:p w:rsidR="00D039B8" w:rsidRPr="00C32723" w:rsidRDefault="00D039B8" w:rsidP="00FF20D5">
            <w:pPr>
              <w:rPr>
                <w:sz w:val="24"/>
                <w:szCs w:val="24"/>
              </w:rPr>
            </w:pPr>
          </w:p>
        </w:tc>
        <w:tc>
          <w:tcPr>
            <w:tcW w:w="4428" w:type="dxa"/>
          </w:tcPr>
          <w:p w:rsidR="00D039B8" w:rsidRPr="00C32723" w:rsidRDefault="00D039B8" w:rsidP="00FF20D5">
            <w:pPr>
              <w:jc w:val="right"/>
              <w:rPr>
                <w:sz w:val="24"/>
                <w:szCs w:val="24"/>
              </w:rPr>
            </w:pPr>
            <w:r w:rsidRPr="00C32723">
              <w:rPr>
                <w:sz w:val="24"/>
                <w:szCs w:val="24"/>
              </w:rPr>
              <w:t>Mayor / Reeve</w:t>
            </w:r>
          </w:p>
        </w:tc>
      </w:tr>
      <w:tr w:rsidR="00D039B8" w:rsidRPr="00C32723">
        <w:tc>
          <w:tcPr>
            <w:tcW w:w="4428" w:type="dxa"/>
          </w:tcPr>
          <w:p w:rsidR="00D039B8" w:rsidRPr="00C32723" w:rsidRDefault="00D039B8" w:rsidP="00FF20D5">
            <w:pPr>
              <w:rPr>
                <w:color w:val="808080"/>
                <w:sz w:val="24"/>
                <w:szCs w:val="24"/>
              </w:rPr>
            </w:pPr>
            <w:r w:rsidRPr="00C32723">
              <w:rPr>
                <w:color w:val="808080"/>
                <w:sz w:val="24"/>
                <w:szCs w:val="24"/>
              </w:rPr>
              <w:t xml:space="preserve">                [SEAL]</w:t>
            </w:r>
          </w:p>
        </w:tc>
        <w:tc>
          <w:tcPr>
            <w:tcW w:w="4428" w:type="dxa"/>
          </w:tcPr>
          <w:p w:rsidR="00D039B8" w:rsidRPr="00C32723" w:rsidRDefault="00D039B8" w:rsidP="00FF20D5">
            <w:pPr>
              <w:jc w:val="right"/>
              <w:rPr>
                <w:sz w:val="24"/>
                <w:szCs w:val="24"/>
              </w:rPr>
            </w:pPr>
          </w:p>
        </w:tc>
      </w:tr>
      <w:tr w:rsidR="00D039B8" w:rsidRPr="00C32723">
        <w:tc>
          <w:tcPr>
            <w:tcW w:w="4428" w:type="dxa"/>
          </w:tcPr>
          <w:p w:rsidR="00D039B8" w:rsidRPr="00C32723" w:rsidRDefault="00D039B8" w:rsidP="00FF20D5">
            <w:pPr>
              <w:rPr>
                <w:color w:val="808080"/>
                <w:sz w:val="24"/>
                <w:szCs w:val="24"/>
              </w:rPr>
            </w:pPr>
          </w:p>
        </w:tc>
        <w:tc>
          <w:tcPr>
            <w:tcW w:w="4428" w:type="dxa"/>
            <w:tcBorders>
              <w:bottom w:val="single" w:sz="4" w:space="0" w:color="auto"/>
            </w:tcBorders>
          </w:tcPr>
          <w:p w:rsidR="00D039B8" w:rsidRPr="00C32723" w:rsidRDefault="00D039B8" w:rsidP="00FF20D5">
            <w:pPr>
              <w:jc w:val="right"/>
              <w:rPr>
                <w:sz w:val="24"/>
                <w:szCs w:val="24"/>
              </w:rPr>
            </w:pPr>
          </w:p>
        </w:tc>
      </w:tr>
      <w:tr w:rsidR="00D039B8" w:rsidRPr="00C32723">
        <w:tc>
          <w:tcPr>
            <w:tcW w:w="4428" w:type="dxa"/>
          </w:tcPr>
          <w:p w:rsidR="00D039B8" w:rsidRPr="00C32723" w:rsidRDefault="00D039B8" w:rsidP="00FF20D5">
            <w:pPr>
              <w:rPr>
                <w:sz w:val="24"/>
                <w:szCs w:val="24"/>
              </w:rPr>
            </w:pPr>
          </w:p>
        </w:tc>
        <w:tc>
          <w:tcPr>
            <w:tcW w:w="4428" w:type="dxa"/>
          </w:tcPr>
          <w:p w:rsidR="00D039B8" w:rsidRPr="00C32723" w:rsidRDefault="00D039B8" w:rsidP="00FF20D5">
            <w:pPr>
              <w:jc w:val="right"/>
              <w:rPr>
                <w:sz w:val="24"/>
                <w:szCs w:val="24"/>
              </w:rPr>
            </w:pPr>
            <w:r w:rsidRPr="00C32723">
              <w:rPr>
                <w:sz w:val="24"/>
                <w:szCs w:val="24"/>
              </w:rPr>
              <w:t>Administrator</w:t>
            </w:r>
          </w:p>
        </w:tc>
      </w:tr>
    </w:tbl>
    <w:p w:rsidR="00D039B8" w:rsidRPr="00C32723" w:rsidRDefault="00D039B8" w:rsidP="00D039B8">
      <w:pPr>
        <w:rPr>
          <w:sz w:val="24"/>
          <w:szCs w:val="24"/>
        </w:rPr>
      </w:pPr>
    </w:p>
    <w:p w:rsidR="00D039B8" w:rsidRPr="00C32723" w:rsidRDefault="00D039B8" w:rsidP="00D039B8">
      <w:pPr>
        <w:jc w:val="right"/>
        <w:rPr>
          <w:sz w:val="24"/>
          <w:szCs w:val="24"/>
        </w:rPr>
      </w:pPr>
    </w:p>
    <w:p w:rsidR="00D039B8" w:rsidRPr="00C32723" w:rsidRDefault="00D039B8" w:rsidP="00D039B8">
      <w:pPr>
        <w:jc w:val="right"/>
        <w:rPr>
          <w:sz w:val="24"/>
          <w:szCs w:val="24"/>
        </w:rPr>
      </w:pPr>
    </w:p>
    <w:p w:rsidR="00D039B8" w:rsidRPr="00C32723" w:rsidRDefault="00D039B8" w:rsidP="00D039B8">
      <w:pPr>
        <w:rPr>
          <w:sz w:val="24"/>
          <w:szCs w:val="24"/>
        </w:rPr>
      </w:pPr>
    </w:p>
    <w:p w:rsidR="00D039B8" w:rsidRPr="00C32723" w:rsidRDefault="00D039B8" w:rsidP="00D039B8">
      <w:pPr>
        <w:rPr>
          <w:bCs/>
          <w:sz w:val="24"/>
          <w:szCs w:val="24"/>
          <w:lang w:eastAsia="ko-KR"/>
        </w:rPr>
      </w:pPr>
      <w:r w:rsidRPr="00C32723">
        <w:rPr>
          <w:bCs/>
          <w:sz w:val="24"/>
          <w:szCs w:val="24"/>
          <w:lang w:eastAsia="ko-KR"/>
        </w:rPr>
        <w:t>Read a third time and adopted</w:t>
      </w:r>
    </w:p>
    <w:p w:rsidR="00D039B8" w:rsidRPr="00C32723" w:rsidRDefault="00D039B8" w:rsidP="00D039B8">
      <w:pPr>
        <w:rPr>
          <w:sz w:val="24"/>
          <w:szCs w:val="24"/>
        </w:rPr>
      </w:pPr>
      <w:proofErr w:type="gramStart"/>
      <w:r w:rsidRPr="00C32723">
        <w:rPr>
          <w:bCs/>
          <w:sz w:val="24"/>
          <w:szCs w:val="24"/>
          <w:lang w:eastAsia="ko-KR"/>
        </w:rPr>
        <w:t>this</w:t>
      </w:r>
      <w:proofErr w:type="gramEnd"/>
      <w:r w:rsidRPr="00C32723">
        <w:rPr>
          <w:bCs/>
          <w:sz w:val="24"/>
          <w:szCs w:val="24"/>
          <w:lang w:eastAsia="ko-KR"/>
        </w:rPr>
        <w:t xml:space="preserve"> ____ day of ___________</w:t>
      </w:r>
    </w:p>
    <w:p w:rsidR="00D039B8" w:rsidRPr="00C32723" w:rsidRDefault="00D039B8" w:rsidP="00D039B8">
      <w:pPr>
        <w:rPr>
          <w:sz w:val="24"/>
          <w:szCs w:val="24"/>
        </w:rPr>
      </w:pPr>
    </w:p>
    <w:p w:rsidR="00D039B8" w:rsidRPr="00C32723" w:rsidRDefault="00D039B8" w:rsidP="00D039B8">
      <w:pPr>
        <w:autoSpaceDE w:val="0"/>
        <w:autoSpaceDN w:val="0"/>
        <w:adjustRightInd w:val="0"/>
        <w:rPr>
          <w:sz w:val="24"/>
          <w:szCs w:val="24"/>
          <w:lang w:eastAsia="ko-KR"/>
        </w:rPr>
      </w:pPr>
      <w:r w:rsidRPr="00C32723">
        <w:rPr>
          <w:sz w:val="24"/>
          <w:szCs w:val="24"/>
          <w:lang w:eastAsia="ko-KR"/>
        </w:rPr>
        <w:t>_________________________</w:t>
      </w:r>
    </w:p>
    <w:p w:rsidR="00D039B8" w:rsidRPr="00C32723" w:rsidRDefault="00D039B8" w:rsidP="00D039B8">
      <w:pPr>
        <w:autoSpaceDE w:val="0"/>
        <w:autoSpaceDN w:val="0"/>
        <w:adjustRightInd w:val="0"/>
        <w:rPr>
          <w:sz w:val="24"/>
          <w:szCs w:val="24"/>
        </w:rPr>
      </w:pPr>
      <w:r w:rsidRPr="00C32723">
        <w:rPr>
          <w:sz w:val="24"/>
          <w:szCs w:val="24"/>
          <w:lang w:eastAsia="ko-KR"/>
        </w:rPr>
        <w:t xml:space="preserve">Administrator </w:t>
      </w:r>
    </w:p>
    <w:p w:rsidR="00D039B8" w:rsidRPr="00C32723" w:rsidRDefault="00D039B8" w:rsidP="00D039B8">
      <w:pPr>
        <w:ind w:left="450"/>
        <w:rPr>
          <w:sz w:val="24"/>
          <w:szCs w:val="24"/>
        </w:rPr>
      </w:pPr>
    </w:p>
    <w:p w:rsidR="00F57EF4" w:rsidRDefault="00F57EF4">
      <w:bookmarkStart w:id="1" w:name="_GoBack"/>
      <w:bookmarkEnd w:id="1"/>
    </w:p>
    <w:sectPr w:rsidR="00F57EF4">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656" w:rsidRDefault="003B5656" w:rsidP="00AE5AC1">
      <w:r>
        <w:separator/>
      </w:r>
    </w:p>
  </w:endnote>
  <w:endnote w:type="continuationSeparator" w:id="0">
    <w:p w:rsidR="003B5656" w:rsidRDefault="003B5656" w:rsidP="00AE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CB" w:rsidRDefault="00712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CB" w:rsidRDefault="007126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CB" w:rsidRDefault="00712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656" w:rsidRDefault="003B5656" w:rsidP="00AE5AC1">
      <w:r>
        <w:separator/>
      </w:r>
    </w:p>
  </w:footnote>
  <w:footnote w:type="continuationSeparator" w:id="0">
    <w:p w:rsidR="003B5656" w:rsidRDefault="003B5656" w:rsidP="00AE5AC1">
      <w:r>
        <w:continuationSeparator/>
      </w:r>
    </w:p>
  </w:footnote>
  <w:footnote w:id="1">
    <w:p w:rsidR="00AE5AC1" w:rsidRPr="007126CB" w:rsidRDefault="00AE5AC1" w:rsidP="00D039B8">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Insert name of municipality</w:t>
      </w:r>
    </w:p>
    <w:p w:rsidR="00AE5AC1" w:rsidRPr="007126CB" w:rsidRDefault="00AE5AC1" w:rsidP="00D039B8">
      <w:pPr>
        <w:pStyle w:val="FootnoteText"/>
        <w:rPr>
          <w:color w:val="0070C0"/>
          <w:sz w:val="16"/>
          <w:szCs w:val="16"/>
        </w:rPr>
      </w:pPr>
    </w:p>
  </w:footnote>
  <w:footnote w:id="2">
    <w:p w:rsidR="00AE5AC1" w:rsidRPr="007126CB" w:rsidRDefault="00AE5AC1" w:rsidP="00D039B8">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Due date should be no later than December 31</w:t>
      </w:r>
      <w:r w:rsidRPr="007126CB">
        <w:rPr>
          <w:color w:val="0070C0"/>
          <w:sz w:val="16"/>
          <w:szCs w:val="16"/>
          <w:vertAlign w:val="superscript"/>
        </w:rPr>
        <w:t>st</w:t>
      </w:r>
      <w:r w:rsidRPr="007126CB">
        <w:rPr>
          <w:color w:val="0070C0"/>
          <w:sz w:val="16"/>
          <w:szCs w:val="16"/>
        </w:rPr>
        <w:t>.  If the due date is before December 1</w:t>
      </w:r>
      <w:r w:rsidRPr="007126CB">
        <w:rPr>
          <w:color w:val="0070C0"/>
          <w:sz w:val="16"/>
          <w:szCs w:val="16"/>
          <w:vertAlign w:val="superscript"/>
        </w:rPr>
        <w:t>st</w:t>
      </w:r>
      <w:r w:rsidRPr="007126CB">
        <w:rPr>
          <w:color w:val="0070C0"/>
          <w:sz w:val="16"/>
          <w:szCs w:val="16"/>
        </w:rPr>
        <w:t xml:space="preserve">, the municipality must impose a penalty on taxes owing after that date – see Section 45.2, Regulations. </w:t>
      </w:r>
    </w:p>
    <w:p w:rsidR="00AE5AC1" w:rsidRPr="00D300C9" w:rsidRDefault="00AE5AC1" w:rsidP="00D039B8">
      <w:pPr>
        <w:pStyle w:val="FootnoteText"/>
        <w:rPr>
          <w:sz w:val="16"/>
          <w:szCs w:val="16"/>
        </w:rPr>
      </w:pPr>
    </w:p>
  </w:footnote>
  <w:footnote w:id="3">
    <w:p w:rsidR="00AE5AC1" w:rsidRPr="007126CB" w:rsidRDefault="00AE5AC1">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Simple rates will be between 9% and 25% per annum.</w:t>
      </w:r>
    </w:p>
    <w:p w:rsidR="00AE5AC1" w:rsidRPr="007126CB" w:rsidRDefault="00AE5AC1">
      <w:pPr>
        <w:pStyle w:val="FootnoteText"/>
        <w:rPr>
          <w:color w:val="0070C0"/>
          <w:sz w:val="16"/>
          <w:szCs w:val="16"/>
        </w:rPr>
      </w:pPr>
    </w:p>
  </w:footnote>
  <w:footnote w:id="4">
    <w:p w:rsidR="00AE5AC1" w:rsidRPr="007126CB" w:rsidRDefault="00AE5AC1">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w:t>
      </w:r>
      <w:r w:rsidR="00EF4A09" w:rsidRPr="007126CB">
        <w:rPr>
          <w:color w:val="0070C0"/>
          <w:sz w:val="16"/>
          <w:szCs w:val="16"/>
        </w:rPr>
        <w:t>Simple</w:t>
      </w:r>
      <w:r w:rsidRPr="007126CB">
        <w:rPr>
          <w:color w:val="0070C0"/>
          <w:sz w:val="16"/>
          <w:szCs w:val="16"/>
        </w:rPr>
        <w:t xml:space="preserve"> mo</w:t>
      </w:r>
      <w:r w:rsidR="00EF4A09" w:rsidRPr="007126CB">
        <w:rPr>
          <w:color w:val="0070C0"/>
          <w:sz w:val="16"/>
          <w:szCs w:val="16"/>
        </w:rPr>
        <w:t>nthly rates will be between 0.75</w:t>
      </w:r>
      <w:r w:rsidRPr="007126CB">
        <w:rPr>
          <w:color w:val="0070C0"/>
          <w:sz w:val="16"/>
          <w:szCs w:val="16"/>
        </w:rPr>
        <w:t xml:space="preserve">0% and </w:t>
      </w:r>
      <w:r w:rsidR="00EF4A09" w:rsidRPr="007126CB">
        <w:rPr>
          <w:color w:val="0070C0"/>
          <w:sz w:val="16"/>
          <w:szCs w:val="16"/>
        </w:rPr>
        <w:t>2.08</w:t>
      </w:r>
      <w:r w:rsidRPr="007126CB">
        <w:rPr>
          <w:color w:val="0070C0"/>
          <w:sz w:val="16"/>
          <w:szCs w:val="16"/>
        </w:rPr>
        <w:t>% - this is equivalent to annual rates of 9% and 25% respectively.</w:t>
      </w:r>
    </w:p>
    <w:p w:rsidR="00AE5AC1" w:rsidRPr="007126CB" w:rsidRDefault="00AE5AC1">
      <w:pPr>
        <w:pStyle w:val="FootnoteText"/>
        <w:rPr>
          <w:color w:val="0070C0"/>
          <w:sz w:val="16"/>
          <w:szCs w:val="16"/>
        </w:rPr>
      </w:pPr>
    </w:p>
  </w:footnote>
  <w:footnote w:id="5">
    <w:p w:rsidR="00AE5AC1" w:rsidRPr="007126CB" w:rsidRDefault="00AE5AC1">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w:t>
      </w:r>
      <w:r w:rsidR="00EF4A09" w:rsidRPr="007126CB">
        <w:rPr>
          <w:color w:val="0070C0"/>
          <w:sz w:val="16"/>
          <w:szCs w:val="16"/>
        </w:rPr>
        <w:t>Compound monthly rates will be between 0.720% and 1.876% - this is equivalent to annual rates of 9% and 25% respectively.</w:t>
      </w:r>
    </w:p>
    <w:p w:rsidR="00AE5AC1" w:rsidRDefault="00AE5AC1">
      <w:pPr>
        <w:pStyle w:val="FootnoteText"/>
      </w:pPr>
    </w:p>
  </w:footnote>
  <w:footnote w:id="6">
    <w:p w:rsidR="00AE5AC1" w:rsidRPr="007126CB" w:rsidRDefault="00AE5AC1" w:rsidP="00D039B8">
      <w:pPr>
        <w:pStyle w:val="FootnoteText"/>
        <w:ind w:left="144" w:hanging="144"/>
        <w:rPr>
          <w:color w:val="0070C0"/>
          <w:sz w:val="16"/>
          <w:szCs w:val="16"/>
        </w:rPr>
      </w:pPr>
      <w:r w:rsidRPr="007126CB">
        <w:rPr>
          <w:rStyle w:val="FootnoteReference"/>
          <w:color w:val="0070C0"/>
          <w:sz w:val="16"/>
          <w:szCs w:val="16"/>
        </w:rPr>
        <w:footnoteRef/>
      </w:r>
      <w:r w:rsidRPr="007126CB">
        <w:rPr>
          <w:color w:val="0070C0"/>
          <w:sz w:val="16"/>
          <w:szCs w:val="16"/>
        </w:rPr>
        <w:t xml:space="preserve"> Municipalities shall charge penalties on current taxes if the due date is earlier than December 1</w:t>
      </w:r>
      <w:r w:rsidRPr="007126CB">
        <w:rPr>
          <w:color w:val="0070C0"/>
          <w:sz w:val="16"/>
          <w:szCs w:val="16"/>
          <w:vertAlign w:val="superscript"/>
        </w:rPr>
        <w:t>st</w:t>
      </w:r>
      <w:r w:rsidRPr="007126CB">
        <w:rPr>
          <w:color w:val="0070C0"/>
          <w:sz w:val="16"/>
          <w:szCs w:val="16"/>
        </w:rPr>
        <w:t xml:space="preserve"> – see subsection 45.2, Regulations.  Delete this section if it is not applicable.  </w:t>
      </w:r>
    </w:p>
    <w:p w:rsidR="00AE5AC1" w:rsidRPr="007126CB" w:rsidRDefault="00AE5AC1" w:rsidP="00D039B8">
      <w:pPr>
        <w:pStyle w:val="FootnoteText"/>
        <w:rPr>
          <w:color w:val="0070C0"/>
          <w:sz w:val="16"/>
          <w:szCs w:val="16"/>
        </w:rPr>
      </w:pPr>
    </w:p>
  </w:footnote>
  <w:footnote w:id="7">
    <w:p w:rsidR="00AE5AC1" w:rsidRPr="007126CB" w:rsidRDefault="00AE5AC1" w:rsidP="00811AA6">
      <w:pPr>
        <w:pStyle w:val="FootnoteText"/>
        <w:ind w:left="288" w:hanging="288"/>
        <w:rPr>
          <w:color w:val="0070C0"/>
          <w:sz w:val="16"/>
          <w:szCs w:val="16"/>
        </w:rPr>
      </w:pPr>
      <w:r w:rsidRPr="007126CB">
        <w:rPr>
          <w:rStyle w:val="FootnoteReference"/>
          <w:color w:val="0070C0"/>
          <w:sz w:val="16"/>
          <w:szCs w:val="16"/>
        </w:rPr>
        <w:footnoteRef/>
      </w:r>
      <w:r w:rsidRPr="007126CB">
        <w:rPr>
          <w:color w:val="0070C0"/>
          <w:sz w:val="16"/>
          <w:szCs w:val="16"/>
        </w:rPr>
        <w:t xml:space="preserve"> The monthly penalty rate must be at least 0.5% but not greater than 1.5%.</w:t>
      </w:r>
    </w:p>
    <w:p w:rsidR="00AE5AC1" w:rsidRPr="007126CB" w:rsidRDefault="00AE5AC1" w:rsidP="00D039B8">
      <w:pPr>
        <w:pStyle w:val="FootnoteText"/>
        <w:rPr>
          <w:color w:val="0070C0"/>
          <w:sz w:val="16"/>
          <w:szCs w:val="16"/>
        </w:rPr>
      </w:pPr>
    </w:p>
  </w:footnote>
  <w:footnote w:id="8">
    <w:p w:rsidR="00AE5AC1" w:rsidRPr="007126CB" w:rsidRDefault="00AE5AC1" w:rsidP="00D039B8">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Municipalities may allow a discount for prompt payment of current taxes.</w:t>
      </w:r>
    </w:p>
    <w:p w:rsidR="00AE5AC1" w:rsidRPr="007126CB" w:rsidRDefault="00AE5AC1" w:rsidP="00D039B8">
      <w:pPr>
        <w:pStyle w:val="FootnoteText"/>
        <w:rPr>
          <w:color w:val="0070C0"/>
          <w:sz w:val="16"/>
          <w:szCs w:val="16"/>
        </w:rPr>
      </w:pPr>
    </w:p>
  </w:footnote>
  <w:footnote w:id="9">
    <w:p w:rsidR="00AE5AC1" w:rsidRPr="007126CB" w:rsidRDefault="00AE5AC1" w:rsidP="00D039B8">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The “time the notice of the levy is sent” is the date on which taxes notices are sent to taxpayers.</w:t>
      </w:r>
    </w:p>
    <w:p w:rsidR="00AE5AC1" w:rsidRPr="007126CB" w:rsidRDefault="00AE5AC1" w:rsidP="00D039B8">
      <w:pPr>
        <w:pStyle w:val="FootnoteText"/>
        <w:rPr>
          <w:color w:val="0070C0"/>
          <w:sz w:val="16"/>
          <w:szCs w:val="16"/>
        </w:rPr>
      </w:pPr>
    </w:p>
  </w:footnote>
  <w:footnote w:id="10">
    <w:p w:rsidR="00AE5AC1" w:rsidRPr="007126CB" w:rsidRDefault="00AE5AC1" w:rsidP="00811AA6">
      <w:pPr>
        <w:pStyle w:val="FootnoteText"/>
        <w:ind w:left="144" w:hanging="144"/>
        <w:rPr>
          <w:color w:val="0070C0"/>
          <w:sz w:val="16"/>
          <w:szCs w:val="16"/>
        </w:rPr>
      </w:pPr>
      <w:r w:rsidRPr="007126CB">
        <w:rPr>
          <w:rStyle w:val="FootnoteReference"/>
          <w:color w:val="0070C0"/>
          <w:sz w:val="16"/>
          <w:szCs w:val="16"/>
        </w:rPr>
        <w:footnoteRef/>
      </w:r>
      <w:r w:rsidRPr="007126CB">
        <w:rPr>
          <w:color w:val="0070C0"/>
          <w:sz w:val="16"/>
          <w:szCs w:val="16"/>
        </w:rPr>
        <w:t xml:space="preserve"> Insert the termination date of the period during which incentives are available.  This date may be on or before the due date specified in section 1 of this bylaw.  This date can not be later than November 30.</w:t>
      </w:r>
    </w:p>
    <w:p w:rsidR="00AE5AC1" w:rsidRPr="007126CB" w:rsidRDefault="00AE5AC1" w:rsidP="00D039B8">
      <w:pPr>
        <w:pStyle w:val="FootnoteText"/>
        <w:rPr>
          <w:color w:val="0070C0"/>
          <w:sz w:val="16"/>
          <w:szCs w:val="16"/>
        </w:rPr>
      </w:pPr>
    </w:p>
  </w:footnote>
  <w:footnote w:id="11">
    <w:p w:rsidR="00AE5AC1" w:rsidRPr="007126CB" w:rsidRDefault="00AE5AC1" w:rsidP="00D039B8">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Indicate the types of taxes which qualify for this incentive.</w:t>
      </w:r>
    </w:p>
    <w:p w:rsidR="00AE5AC1" w:rsidRPr="007126CB" w:rsidRDefault="00AE5AC1" w:rsidP="00D039B8">
      <w:pPr>
        <w:pStyle w:val="FootnoteText"/>
        <w:rPr>
          <w:color w:val="0070C0"/>
          <w:sz w:val="16"/>
          <w:szCs w:val="16"/>
        </w:rPr>
      </w:pPr>
    </w:p>
  </w:footnote>
  <w:footnote w:id="12">
    <w:p w:rsidR="00AE5AC1" w:rsidRPr="007126CB" w:rsidRDefault="00AE5AC1" w:rsidP="00D039B8">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Specify last date during which the greatest amount of incentive is available.  </w:t>
      </w:r>
    </w:p>
    <w:p w:rsidR="00AE5AC1" w:rsidRPr="007126CB" w:rsidRDefault="00AE5AC1" w:rsidP="00D039B8">
      <w:pPr>
        <w:pStyle w:val="FootnoteText"/>
        <w:rPr>
          <w:color w:val="0070C0"/>
          <w:sz w:val="16"/>
          <w:szCs w:val="16"/>
        </w:rPr>
      </w:pPr>
    </w:p>
  </w:footnote>
  <w:footnote w:id="13">
    <w:p w:rsidR="00AE5AC1" w:rsidRPr="007126CB" w:rsidRDefault="00AE5AC1" w:rsidP="00D039B8">
      <w:pPr>
        <w:pStyle w:val="FootnoteText"/>
        <w:rPr>
          <w:color w:val="0070C0"/>
          <w:sz w:val="16"/>
          <w:szCs w:val="16"/>
        </w:rPr>
      </w:pPr>
      <w:r w:rsidRPr="007126CB">
        <w:rPr>
          <w:rStyle w:val="FootnoteReference"/>
          <w:color w:val="0070C0"/>
          <w:sz w:val="16"/>
          <w:szCs w:val="16"/>
        </w:rPr>
        <w:footnoteRef/>
      </w:r>
      <w:r w:rsidRPr="007126CB">
        <w:rPr>
          <w:color w:val="0070C0"/>
          <w:sz w:val="16"/>
          <w:szCs w:val="16"/>
        </w:rPr>
        <w:t xml:space="preserve"> Maximum discount is 15%.</w:t>
      </w:r>
    </w:p>
    <w:p w:rsidR="00AE5AC1" w:rsidRPr="007126CB" w:rsidRDefault="00AE5AC1" w:rsidP="00D039B8">
      <w:pPr>
        <w:pStyle w:val="FootnoteText"/>
        <w:rPr>
          <w:color w:val="0070C0"/>
          <w:sz w:val="16"/>
          <w:szCs w:val="16"/>
        </w:rPr>
      </w:pPr>
    </w:p>
  </w:footnote>
  <w:footnote w:id="14">
    <w:p w:rsidR="00AE5AC1" w:rsidRPr="007126CB" w:rsidRDefault="00AE5AC1" w:rsidP="00331556">
      <w:pPr>
        <w:pStyle w:val="FootnoteText"/>
        <w:ind w:left="216" w:hanging="216"/>
        <w:rPr>
          <w:color w:val="0070C0"/>
          <w:sz w:val="16"/>
          <w:szCs w:val="16"/>
        </w:rPr>
      </w:pPr>
      <w:r w:rsidRPr="007126CB">
        <w:rPr>
          <w:rStyle w:val="FootnoteReference"/>
          <w:color w:val="0070C0"/>
          <w:sz w:val="16"/>
          <w:szCs w:val="16"/>
        </w:rPr>
        <w:footnoteRef/>
      </w:r>
      <w:r w:rsidRPr="007126CB">
        <w:rPr>
          <w:color w:val="0070C0"/>
          <w:sz w:val="16"/>
          <w:szCs w:val="16"/>
        </w:rPr>
        <w:t xml:space="preserve"> Discounts may remain the same or decrease from that offered the previous month until the date specified in clause 4(a).  Amend terminology to capture multiple months where the incentive remains constant.  </w:t>
      </w:r>
    </w:p>
    <w:p w:rsidR="00AE5AC1" w:rsidRPr="007126CB" w:rsidRDefault="00AE5AC1" w:rsidP="00331556">
      <w:pPr>
        <w:pStyle w:val="FootnoteText"/>
        <w:ind w:left="216" w:hanging="216"/>
        <w:rPr>
          <w:color w:val="0070C0"/>
        </w:rPr>
      </w:pPr>
    </w:p>
  </w:footnote>
  <w:footnote w:id="15">
    <w:p w:rsidR="00AE5AC1" w:rsidRPr="00237BB5" w:rsidRDefault="00AE5AC1" w:rsidP="00D039B8">
      <w:pPr>
        <w:pStyle w:val="FootnoteText"/>
        <w:rPr>
          <w:color w:val="0070C0"/>
          <w:sz w:val="16"/>
          <w:szCs w:val="16"/>
        </w:rPr>
      </w:pPr>
      <w:r w:rsidRPr="00237BB5">
        <w:rPr>
          <w:rStyle w:val="FootnoteReference"/>
          <w:color w:val="0070C0"/>
        </w:rPr>
        <w:footnoteRef/>
      </w:r>
      <w:r w:rsidRPr="00237BB5">
        <w:rPr>
          <w:color w:val="0070C0"/>
        </w:rPr>
        <w:t xml:space="preserve"> </w:t>
      </w:r>
      <w:r w:rsidRPr="00237BB5">
        <w:rPr>
          <w:color w:val="0070C0"/>
          <w:sz w:val="16"/>
          <w:szCs w:val="16"/>
        </w:rPr>
        <w:t>Municipalities may provide incentives for the prepayment of taxes.</w:t>
      </w:r>
    </w:p>
    <w:p w:rsidR="00AE5AC1" w:rsidRPr="00237BB5" w:rsidRDefault="00AE5AC1" w:rsidP="00D039B8">
      <w:pPr>
        <w:pStyle w:val="FootnoteText"/>
        <w:rPr>
          <w:color w:val="0070C0"/>
          <w:sz w:val="16"/>
          <w:szCs w:val="16"/>
        </w:rPr>
      </w:pPr>
    </w:p>
  </w:footnote>
  <w:footnote w:id="16">
    <w:p w:rsidR="00AE5AC1" w:rsidRPr="00237BB5" w:rsidRDefault="00AE5AC1">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Or some other date after January 1</w:t>
      </w:r>
      <w:r w:rsidRPr="00237BB5">
        <w:rPr>
          <w:color w:val="0070C0"/>
          <w:sz w:val="16"/>
          <w:szCs w:val="16"/>
          <w:vertAlign w:val="superscript"/>
        </w:rPr>
        <w:t>st</w:t>
      </w:r>
      <w:r w:rsidRPr="00237BB5">
        <w:rPr>
          <w:color w:val="0070C0"/>
          <w:sz w:val="16"/>
          <w:szCs w:val="16"/>
        </w:rPr>
        <w:t xml:space="preserve"> </w:t>
      </w:r>
    </w:p>
    <w:p w:rsidR="00AE5AC1" w:rsidRPr="00237BB5" w:rsidRDefault="00AE5AC1">
      <w:pPr>
        <w:pStyle w:val="FootnoteText"/>
        <w:rPr>
          <w:color w:val="0070C0"/>
          <w:sz w:val="16"/>
          <w:szCs w:val="16"/>
        </w:rPr>
      </w:pPr>
    </w:p>
  </w:footnote>
  <w:footnote w:id="17">
    <w:p w:rsidR="00AE5AC1" w:rsidRPr="00237BB5" w:rsidRDefault="00AE5AC1" w:rsidP="00811AA6">
      <w:pPr>
        <w:pStyle w:val="FootnoteText"/>
        <w:ind w:left="144" w:hanging="144"/>
        <w:rPr>
          <w:color w:val="0070C0"/>
          <w:sz w:val="16"/>
          <w:szCs w:val="16"/>
        </w:rPr>
      </w:pPr>
      <w:r w:rsidRPr="00237BB5">
        <w:rPr>
          <w:rStyle w:val="FootnoteReference"/>
          <w:color w:val="0070C0"/>
          <w:sz w:val="16"/>
          <w:szCs w:val="16"/>
        </w:rPr>
        <w:footnoteRef/>
      </w:r>
      <w:r w:rsidRPr="00237BB5">
        <w:rPr>
          <w:color w:val="0070C0"/>
          <w:sz w:val="16"/>
          <w:szCs w:val="16"/>
        </w:rPr>
        <w:t xml:space="preserve"> If a prepayment discount is offered for more than one month, the greatest percentage must be offered in the first month and may be held constant or decrease each subsequent month.  Therefore, if a prepayment discount is being offered, the municipality must determine the start and end periods.</w:t>
      </w:r>
    </w:p>
    <w:p w:rsidR="00AE5AC1" w:rsidRPr="00237BB5" w:rsidRDefault="00AE5AC1" w:rsidP="00D039B8">
      <w:pPr>
        <w:pStyle w:val="FootnoteText"/>
        <w:rPr>
          <w:color w:val="0070C0"/>
          <w:sz w:val="16"/>
          <w:szCs w:val="16"/>
        </w:rPr>
      </w:pPr>
    </w:p>
  </w:footnote>
  <w:footnote w:id="18">
    <w:p w:rsidR="00AE5AC1" w:rsidRPr="00237BB5" w:rsidRDefault="00AE5AC1" w:rsidP="00D039B8">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Indicate the types of taxes which qualify for this incentive.</w:t>
      </w:r>
    </w:p>
    <w:p w:rsidR="00AE5AC1" w:rsidRPr="00237BB5" w:rsidRDefault="00AE5AC1" w:rsidP="00D039B8">
      <w:pPr>
        <w:pStyle w:val="FootnoteText"/>
        <w:rPr>
          <w:color w:val="0070C0"/>
          <w:sz w:val="16"/>
          <w:szCs w:val="16"/>
        </w:rPr>
      </w:pPr>
    </w:p>
  </w:footnote>
  <w:footnote w:id="19">
    <w:p w:rsidR="00AE5AC1" w:rsidRPr="00237BB5" w:rsidRDefault="00AE5AC1">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The prepayment discount may either be constant or it may decline during the period the discount is being offered. </w:t>
      </w:r>
    </w:p>
    <w:p w:rsidR="00AE5AC1" w:rsidRPr="00237BB5" w:rsidRDefault="00AE5AC1">
      <w:pPr>
        <w:pStyle w:val="FootnoteText"/>
        <w:rPr>
          <w:color w:val="0070C0"/>
          <w:sz w:val="16"/>
          <w:szCs w:val="16"/>
        </w:rPr>
      </w:pPr>
    </w:p>
  </w:footnote>
  <w:footnote w:id="20">
    <w:p w:rsidR="00AE5AC1" w:rsidRPr="00237BB5" w:rsidRDefault="00AE5AC1" w:rsidP="00D039B8">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Maximum discount is 15% </w:t>
      </w:r>
    </w:p>
    <w:p w:rsidR="00AE5AC1" w:rsidRPr="00237BB5" w:rsidRDefault="00AE5AC1" w:rsidP="00D039B8">
      <w:pPr>
        <w:pStyle w:val="FootnoteText"/>
        <w:rPr>
          <w:color w:val="0070C0"/>
          <w:sz w:val="16"/>
          <w:szCs w:val="16"/>
        </w:rPr>
      </w:pPr>
    </w:p>
  </w:footnote>
  <w:footnote w:id="21">
    <w:p w:rsidR="00AE5AC1" w:rsidRPr="00237BB5" w:rsidRDefault="00AE5AC1" w:rsidP="00D039B8">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Maximum discount is 15%.  Discount rate in subsequent months may not exceed rate offered during first month.</w:t>
      </w:r>
    </w:p>
    <w:p w:rsidR="00AE5AC1" w:rsidRPr="00237BB5" w:rsidRDefault="00AE5AC1" w:rsidP="00D039B8">
      <w:pPr>
        <w:pStyle w:val="FootnoteText"/>
        <w:rPr>
          <w:color w:val="0070C0"/>
          <w:sz w:val="16"/>
          <w:szCs w:val="16"/>
        </w:rPr>
      </w:pPr>
    </w:p>
  </w:footnote>
  <w:footnote w:id="22">
    <w:p w:rsidR="00AE5AC1" w:rsidRPr="00237BB5" w:rsidRDefault="00AE5AC1" w:rsidP="00D039B8">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Add additional months if required.</w:t>
      </w:r>
    </w:p>
    <w:p w:rsidR="00AE5AC1" w:rsidRPr="008A58F4" w:rsidRDefault="00AE5AC1" w:rsidP="00D039B8">
      <w:pPr>
        <w:pStyle w:val="FootnoteText"/>
        <w:rPr>
          <w:sz w:val="16"/>
          <w:szCs w:val="16"/>
        </w:rPr>
      </w:pPr>
    </w:p>
  </w:footnote>
  <w:footnote w:id="23">
    <w:p w:rsidR="00AE5AC1" w:rsidRPr="00237BB5" w:rsidRDefault="00AE5AC1" w:rsidP="00D039B8">
      <w:pPr>
        <w:pStyle w:val="FootnoteText"/>
        <w:ind w:left="216" w:hanging="216"/>
        <w:rPr>
          <w:color w:val="0070C0"/>
          <w:sz w:val="16"/>
          <w:szCs w:val="16"/>
        </w:rPr>
      </w:pPr>
      <w:r w:rsidRPr="00237BB5">
        <w:rPr>
          <w:rStyle w:val="FootnoteReference"/>
          <w:color w:val="0070C0"/>
          <w:sz w:val="16"/>
          <w:szCs w:val="16"/>
        </w:rPr>
        <w:footnoteRef/>
      </w:r>
      <w:r w:rsidRPr="00237BB5">
        <w:rPr>
          <w:color w:val="0070C0"/>
          <w:sz w:val="16"/>
          <w:szCs w:val="16"/>
        </w:rPr>
        <w:t xml:space="preserve"> Municipalities may allow incentives for the early payment of tax arrears and penalties.  This option works well in those situations where a municipality utilizes a simple rate applied only on January 1</w:t>
      </w:r>
      <w:r w:rsidRPr="00237BB5">
        <w:rPr>
          <w:color w:val="0070C0"/>
          <w:sz w:val="16"/>
          <w:szCs w:val="16"/>
          <w:vertAlign w:val="superscript"/>
        </w:rPr>
        <w:t>st</w:t>
      </w:r>
      <w:r w:rsidRPr="00237BB5">
        <w:rPr>
          <w:color w:val="0070C0"/>
          <w:sz w:val="16"/>
          <w:szCs w:val="16"/>
        </w:rPr>
        <w:t>.  Other applications will result in negligible rebates.</w:t>
      </w:r>
    </w:p>
    <w:p w:rsidR="00AE5AC1" w:rsidRPr="00237BB5" w:rsidRDefault="00AE5AC1" w:rsidP="00D039B8">
      <w:pPr>
        <w:pStyle w:val="FootnoteText"/>
        <w:rPr>
          <w:color w:val="0070C0"/>
          <w:sz w:val="16"/>
          <w:szCs w:val="16"/>
        </w:rPr>
      </w:pPr>
    </w:p>
  </w:footnote>
  <w:footnote w:id="24">
    <w:p w:rsidR="00AE5AC1" w:rsidRPr="00237BB5" w:rsidRDefault="00AE5AC1">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If the municipality is offering the penalty rebate for a portion of the year, define the period (e.g. from January 1 until April 30)</w:t>
      </w:r>
    </w:p>
    <w:p w:rsidR="00AE5AC1" w:rsidRPr="00237BB5" w:rsidRDefault="00AE5AC1">
      <w:pPr>
        <w:pStyle w:val="FootnoteText"/>
        <w:rPr>
          <w:color w:val="0070C0"/>
          <w:sz w:val="16"/>
          <w:szCs w:val="16"/>
        </w:rPr>
      </w:pPr>
    </w:p>
  </w:footnote>
  <w:footnote w:id="25">
    <w:p w:rsidR="00AE5AC1" w:rsidRPr="00237BB5" w:rsidRDefault="00AE5AC1" w:rsidP="00D039B8">
      <w:pPr>
        <w:pStyle w:val="FootnoteText"/>
        <w:rPr>
          <w:color w:val="0070C0"/>
          <w:sz w:val="16"/>
          <w:szCs w:val="16"/>
        </w:rPr>
      </w:pPr>
      <w:r w:rsidRPr="00237BB5">
        <w:rPr>
          <w:rStyle w:val="FootnoteReference"/>
          <w:color w:val="0070C0"/>
          <w:sz w:val="16"/>
          <w:szCs w:val="16"/>
        </w:rPr>
        <w:footnoteRef/>
      </w:r>
      <w:r w:rsidRPr="00237BB5">
        <w:rPr>
          <w:color w:val="0070C0"/>
          <w:sz w:val="16"/>
          <w:szCs w:val="16"/>
        </w:rPr>
        <w:t xml:space="preserve"> Maximum rebate is 60% of the penalty levied on January 1.</w:t>
      </w:r>
    </w:p>
    <w:p w:rsidR="00AE5AC1" w:rsidRPr="00237BB5" w:rsidRDefault="00AE5AC1" w:rsidP="00D039B8">
      <w:pPr>
        <w:pStyle w:val="FootnoteText"/>
        <w:rPr>
          <w:color w:val="0070C0"/>
          <w:sz w:val="16"/>
          <w:szCs w:val="16"/>
        </w:rPr>
      </w:pPr>
    </w:p>
  </w:footnote>
  <w:footnote w:id="26">
    <w:p w:rsidR="00AE5AC1" w:rsidRPr="00237BB5" w:rsidRDefault="00AE5AC1">
      <w:pPr>
        <w:pStyle w:val="FootnoteText"/>
        <w:rPr>
          <w:color w:val="0070C0"/>
        </w:rPr>
      </w:pPr>
      <w:r w:rsidRPr="00237BB5">
        <w:rPr>
          <w:rStyle w:val="FootnoteReference"/>
          <w:color w:val="0070C0"/>
        </w:rPr>
        <w:footnoteRef/>
      </w:r>
      <w:r w:rsidRPr="00237BB5">
        <w:rPr>
          <w:color w:val="0070C0"/>
        </w:rPr>
        <w:t xml:space="preserve"> </w:t>
      </w:r>
      <w:r w:rsidRPr="00237BB5">
        <w:rPr>
          <w:color w:val="0070C0"/>
          <w:sz w:val="16"/>
          <w:szCs w:val="16"/>
        </w:rPr>
        <w:t>Amend these section numbers if necessary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CB" w:rsidRDefault="00C327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686708" o:spid="_x0000_s3074" type="#_x0000_t136" style="position:absolute;margin-left:0;margin-top:0;width:473.75pt;height:135.35pt;rotation:315;z-index:-251655168;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CB" w:rsidRDefault="00C327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686709" o:spid="_x0000_s3075" type="#_x0000_t136" style="position:absolute;margin-left:0;margin-top:0;width:473.75pt;height:135.35pt;rotation:315;z-index:-251653120;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CB" w:rsidRDefault="00C327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3686707" o:spid="_x0000_s3073" type="#_x0000_t136" style="position:absolute;margin-left:0;margin-top:0;width:473.75pt;height:135.35pt;rotation:315;z-index:-251657216;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322"/>
    <w:multiLevelType w:val="multilevel"/>
    <w:tmpl w:val="D038A2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6781572"/>
    <w:multiLevelType w:val="multilevel"/>
    <w:tmpl w:val="F94C99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A3A3426"/>
    <w:multiLevelType w:val="multilevel"/>
    <w:tmpl w:val="ADEEF9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DA84F8C"/>
    <w:multiLevelType w:val="multilevel"/>
    <w:tmpl w:val="F05ED4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E3682E"/>
    <w:multiLevelType w:val="multilevel"/>
    <w:tmpl w:val="127C81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48A6B8F"/>
    <w:multiLevelType w:val="multilevel"/>
    <w:tmpl w:val="297E40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90"/>
    <w:rsid w:val="00012B17"/>
    <w:rsid w:val="000568E1"/>
    <w:rsid w:val="00164C90"/>
    <w:rsid w:val="001707B1"/>
    <w:rsid w:val="001A022F"/>
    <w:rsid w:val="001C4477"/>
    <w:rsid w:val="001E6A96"/>
    <w:rsid w:val="00200C1F"/>
    <w:rsid w:val="00237BB5"/>
    <w:rsid w:val="00253711"/>
    <w:rsid w:val="00331556"/>
    <w:rsid w:val="00371C8A"/>
    <w:rsid w:val="003B410A"/>
    <w:rsid w:val="003B5656"/>
    <w:rsid w:val="00422337"/>
    <w:rsid w:val="0055348F"/>
    <w:rsid w:val="00582E8E"/>
    <w:rsid w:val="0061455E"/>
    <w:rsid w:val="006A0F2B"/>
    <w:rsid w:val="006C7430"/>
    <w:rsid w:val="00707048"/>
    <w:rsid w:val="007126CB"/>
    <w:rsid w:val="00811AA6"/>
    <w:rsid w:val="008A58F4"/>
    <w:rsid w:val="008B360F"/>
    <w:rsid w:val="009665D5"/>
    <w:rsid w:val="009B7A9D"/>
    <w:rsid w:val="00A64B7B"/>
    <w:rsid w:val="00AE5AC1"/>
    <w:rsid w:val="00AF463E"/>
    <w:rsid w:val="00B92C93"/>
    <w:rsid w:val="00BD5D11"/>
    <w:rsid w:val="00C32723"/>
    <w:rsid w:val="00C332B7"/>
    <w:rsid w:val="00C83BA7"/>
    <w:rsid w:val="00C908E7"/>
    <w:rsid w:val="00C91C03"/>
    <w:rsid w:val="00CE6B85"/>
    <w:rsid w:val="00CE6F77"/>
    <w:rsid w:val="00D039B8"/>
    <w:rsid w:val="00D300C9"/>
    <w:rsid w:val="00D50D8E"/>
    <w:rsid w:val="00DD2202"/>
    <w:rsid w:val="00DF6C9C"/>
    <w:rsid w:val="00EF4A09"/>
    <w:rsid w:val="00F57EF4"/>
    <w:rsid w:val="00F706FD"/>
    <w:rsid w:val="00FB6443"/>
    <w:rsid w:val="00FF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basedOn w:val="DefaultParagraphFont"/>
    <w:rPr>
      <w:color w:val="0000FF"/>
      <w:u w:val="single"/>
    </w:rPr>
  </w:style>
  <w:style w:type="paragraph" w:styleId="FootnoteText">
    <w:name w:val="footnote text"/>
    <w:basedOn w:val="Normal"/>
    <w:semiHidden/>
    <w:rsid w:val="00D039B8"/>
  </w:style>
  <w:style w:type="character" w:styleId="FootnoteReference">
    <w:name w:val="footnote reference"/>
    <w:basedOn w:val="DefaultParagraphFont"/>
    <w:semiHidden/>
    <w:rsid w:val="00D039B8"/>
    <w:rPr>
      <w:vertAlign w:val="superscript"/>
    </w:rPr>
  </w:style>
  <w:style w:type="paragraph" w:styleId="BalloonText">
    <w:name w:val="Balloon Text"/>
    <w:basedOn w:val="Normal"/>
    <w:semiHidden/>
    <w:rsid w:val="00422337"/>
    <w:rPr>
      <w:rFonts w:ascii="Tahoma" w:hAnsi="Tahoma" w:cs="Tahoma"/>
      <w:sz w:val="16"/>
      <w:szCs w:val="16"/>
    </w:rPr>
  </w:style>
  <w:style w:type="paragraph" w:styleId="Header">
    <w:name w:val="header"/>
    <w:basedOn w:val="Normal"/>
    <w:link w:val="HeaderChar"/>
    <w:uiPriority w:val="99"/>
    <w:unhideWhenUsed/>
    <w:rsid w:val="007126CB"/>
    <w:pPr>
      <w:tabs>
        <w:tab w:val="center" w:pos="4680"/>
        <w:tab w:val="right" w:pos="9360"/>
      </w:tabs>
    </w:pPr>
  </w:style>
  <w:style w:type="character" w:customStyle="1" w:styleId="HeaderChar">
    <w:name w:val="Header Char"/>
    <w:basedOn w:val="DefaultParagraphFont"/>
    <w:link w:val="Header"/>
    <w:uiPriority w:val="99"/>
    <w:rsid w:val="007126CB"/>
  </w:style>
  <w:style w:type="paragraph" w:styleId="Footer">
    <w:name w:val="footer"/>
    <w:basedOn w:val="Normal"/>
    <w:link w:val="FooterChar"/>
    <w:uiPriority w:val="99"/>
    <w:unhideWhenUsed/>
    <w:rsid w:val="007126CB"/>
    <w:pPr>
      <w:tabs>
        <w:tab w:val="center" w:pos="4680"/>
        <w:tab w:val="right" w:pos="9360"/>
      </w:tabs>
    </w:pPr>
  </w:style>
  <w:style w:type="character" w:customStyle="1" w:styleId="FooterChar">
    <w:name w:val="Footer Char"/>
    <w:basedOn w:val="DefaultParagraphFont"/>
    <w:link w:val="Footer"/>
    <w:uiPriority w:val="99"/>
    <w:rsid w:val="00712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2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F325-DD8C-419A-8B0E-95759E00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dc:title>
  <dc:creator>Phil Boivin</dc:creator>
  <cp:lastModifiedBy>Cooper, Darcie GR</cp:lastModifiedBy>
  <cp:revision>4</cp:revision>
  <cp:lastPrinted>2012-10-24T19:20:00Z</cp:lastPrinted>
  <dcterms:created xsi:type="dcterms:W3CDTF">2017-09-21T22:33:00Z</dcterms:created>
  <dcterms:modified xsi:type="dcterms:W3CDTF">2017-10-24T16:29:00Z</dcterms:modified>
</cp:coreProperties>
</file>