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F8E6" w14:textId="0B2EB333" w:rsidR="00AB3ED8" w:rsidRDefault="00325701">
      <w:r w:rsidRPr="00A55E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2BA0" wp14:editId="3F5DD99F">
                <wp:simplePos x="0" y="0"/>
                <wp:positionH relativeFrom="column">
                  <wp:posOffset>-114300</wp:posOffset>
                </wp:positionH>
                <wp:positionV relativeFrom="paragraph">
                  <wp:posOffset>88578</wp:posOffset>
                </wp:positionV>
                <wp:extent cx="5947410" cy="9112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1C6DD" w14:textId="4BCF059E" w:rsidR="00AB3ED8" w:rsidRPr="00A37257" w:rsidRDefault="00C67A97" w:rsidP="008D52F0">
                            <w:pPr>
                              <w:spacing w:after="0" w:line="240" w:lineRule="auto"/>
                              <w:ind w:hanging="90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Cannabis </w:t>
                            </w:r>
                            <w:r w:rsidR="000B39AE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Business </w:t>
                            </w: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Licens</w:t>
                            </w:r>
                            <w:r w:rsidR="00063EDB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  <w:r w:rsidR="005260BB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Bylaw</w:t>
                            </w:r>
                          </w:p>
                          <w:p w14:paraId="49F8349C" w14:textId="77777777" w:rsidR="00AB3ED8" w:rsidRDefault="00AB3ED8" w:rsidP="00AB3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B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6.95pt;width:468.3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oLGQIAADM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" filled="f" stroked="f" strokeweight=".5pt">
                <v:textbox>
                  <w:txbxContent>
                    <w:p w14:paraId="2DA1C6DD" w14:textId="4BCF059E" w:rsidR="00AB3ED8" w:rsidRPr="00A37257" w:rsidRDefault="00C67A97" w:rsidP="008D52F0">
                      <w:pPr>
                        <w:spacing w:after="0" w:line="240" w:lineRule="auto"/>
                        <w:ind w:hanging="90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Cannabis </w:t>
                      </w:r>
                      <w:r w:rsidR="000B39AE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Business </w:t>
                      </w: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Licens</w:t>
                      </w:r>
                      <w:r w:rsidR="00063EDB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  <w:r w:rsidR="005260BB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Bylaw</w:t>
                      </w:r>
                    </w:p>
                    <w:p w14:paraId="49F8349C" w14:textId="77777777" w:rsidR="00AB3ED8" w:rsidRDefault="00AB3ED8" w:rsidP="00AB3ED8"/>
                  </w:txbxContent>
                </v:textbox>
              </v:shape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05251" wp14:editId="1755BF4D">
                <wp:simplePos x="0" y="0"/>
                <wp:positionH relativeFrom="page">
                  <wp:posOffset>7370859</wp:posOffset>
                </wp:positionH>
                <wp:positionV relativeFrom="paragraph">
                  <wp:posOffset>-341906</wp:posOffset>
                </wp:positionV>
                <wp:extent cx="393065" cy="1370330"/>
                <wp:effectExtent l="0" t="0" r="698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7033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83BA" w14:textId="77777777" w:rsidR="00AB3ED8" w:rsidRPr="005B2640" w:rsidRDefault="00AB3ED8" w:rsidP="00AB3ED8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51" id="Rectangle 3" o:spid="_x0000_s1027" style="position:absolute;margin-left:580.4pt;margin-top:-26.9pt;width:30.9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" fillcolor="#41b6e6" stroked="f" strokeweight="1pt">
                <v:textbox>
                  <w:txbxContent>
                    <w:p w14:paraId="6D2683BA" w14:textId="77777777" w:rsidR="00AB3ED8" w:rsidRPr="005B2640" w:rsidRDefault="00AB3ED8" w:rsidP="00AB3ED8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B651" wp14:editId="199D6872">
                <wp:simplePos x="0" y="0"/>
                <wp:positionH relativeFrom="column">
                  <wp:posOffset>-914400</wp:posOffset>
                </wp:positionH>
                <wp:positionV relativeFrom="paragraph">
                  <wp:posOffset>-341906</wp:posOffset>
                </wp:positionV>
                <wp:extent cx="7772400" cy="137060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0606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9C92B" id="Rectangle 1" o:spid="_x0000_s1026" style="position:absolute;margin-left:-1in;margin-top:-26.9pt;width:612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" fillcolor="#00558c" stroked="f" strokeweight="1pt"/>
            </w:pict>
          </mc:Fallback>
        </mc:AlternateContent>
      </w:r>
    </w:p>
    <w:p w14:paraId="147F6D8C" w14:textId="2EC43AC1" w:rsidR="00AB3ED8" w:rsidRPr="00AB3ED8" w:rsidRDefault="00AB3ED8" w:rsidP="00AB3ED8"/>
    <w:p w14:paraId="390EB8B5" w14:textId="04D0D33F" w:rsidR="00AB3ED8" w:rsidRPr="00AB3ED8" w:rsidRDefault="00AB3ED8" w:rsidP="00AB3ED8"/>
    <w:p w14:paraId="5A44C30B" w14:textId="1AFB6ED1" w:rsidR="00AB3ED8" w:rsidRDefault="00AB3ED8" w:rsidP="00AB3ED8"/>
    <w:p w14:paraId="63F615E8" w14:textId="69340E5D" w:rsidR="00AB3ED8" w:rsidRPr="00AB3ED8" w:rsidRDefault="005260BB" w:rsidP="00AB3ED8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="00AB3ED8" w:rsidRPr="00AB3ED8">
        <w:rPr>
          <w:rFonts w:ascii="Myriad Pro" w:hAnsi="Myriad Pro"/>
          <w:color w:val="00558C"/>
          <w:sz w:val="28"/>
        </w:rPr>
        <w:t xml:space="preserve"> – </w:t>
      </w:r>
      <w:r w:rsidR="00A249F9">
        <w:rPr>
          <w:rFonts w:ascii="Myriad Pro" w:hAnsi="Myriad Pro"/>
          <w:color w:val="00558C"/>
          <w:sz w:val="28"/>
        </w:rPr>
        <w:t>September</w:t>
      </w:r>
      <w:r>
        <w:rPr>
          <w:rFonts w:ascii="Myriad Pro" w:hAnsi="Myriad Pro"/>
          <w:color w:val="00558C"/>
          <w:sz w:val="28"/>
        </w:rPr>
        <w:t xml:space="preserve"> 2022</w:t>
      </w:r>
    </w:p>
    <w:p w14:paraId="3AD6F808" w14:textId="754E0E6C" w:rsidR="00AB3ED8" w:rsidRDefault="00AB3ED8" w:rsidP="00AB3ED8"/>
    <w:p w14:paraId="4E8C382C" w14:textId="7453E266" w:rsidR="00AB3ED8" w:rsidRDefault="00AB3ED8" w:rsidP="00AB3ED8"/>
    <w:p w14:paraId="51214AE8" w14:textId="054376D5" w:rsidR="00AB3ED8" w:rsidRPr="00AB3ED8" w:rsidRDefault="00AB3ED8" w:rsidP="00AB3ED8"/>
    <w:p w14:paraId="083286F9" w14:textId="1570BDC6" w:rsidR="00AB3ED8" w:rsidRPr="00AB3ED8" w:rsidRDefault="00AB3ED8" w:rsidP="00AB3ED8"/>
    <w:p w14:paraId="212D1B11" w14:textId="649D521B" w:rsidR="00AB3ED8" w:rsidRPr="00AB3ED8" w:rsidRDefault="00AB3ED8" w:rsidP="00AB3ED8">
      <w:pPr>
        <w:tabs>
          <w:tab w:val="left" w:pos="2404"/>
        </w:tabs>
      </w:pPr>
      <w:r>
        <w:tab/>
      </w:r>
    </w:p>
    <w:p w14:paraId="3179ED4E" w14:textId="2D91A81F" w:rsidR="00AB3ED8" w:rsidRPr="00AB3ED8" w:rsidRDefault="00AB3ED8" w:rsidP="00AB3ED8"/>
    <w:p w14:paraId="47EB7E7C" w14:textId="306030FE" w:rsidR="00AB3ED8" w:rsidRPr="00AB3ED8" w:rsidRDefault="00AB3ED8" w:rsidP="00AB3ED8"/>
    <w:p w14:paraId="754440DC" w14:textId="567927CA" w:rsidR="00AB3ED8" w:rsidRPr="00AB3ED8" w:rsidRDefault="00AB3ED8" w:rsidP="00AB3ED8"/>
    <w:p w14:paraId="00F85192" w14:textId="515DF1B4" w:rsidR="00AB3ED8" w:rsidRPr="00AB3ED8" w:rsidRDefault="00AB3ED8" w:rsidP="00AB3ED8"/>
    <w:p w14:paraId="1C0E71EB" w14:textId="7134F60C" w:rsidR="00AB3ED8" w:rsidRPr="00AB3ED8" w:rsidRDefault="00AB3ED8" w:rsidP="00AB3ED8"/>
    <w:p w14:paraId="17D0149C" w14:textId="24B36E07" w:rsidR="00AB3ED8" w:rsidRPr="00AB3ED8" w:rsidRDefault="00AB3ED8" w:rsidP="00AB3ED8"/>
    <w:p w14:paraId="1290D5B7" w14:textId="596398C8" w:rsidR="00AB3ED8" w:rsidRPr="00AB3ED8" w:rsidRDefault="00AB3ED8" w:rsidP="00AB3ED8"/>
    <w:p w14:paraId="5CE91F8C" w14:textId="766C3777" w:rsidR="00AB3ED8" w:rsidRPr="00AB3ED8" w:rsidRDefault="00AB3ED8" w:rsidP="00AB3ED8"/>
    <w:p w14:paraId="3098C8DE" w14:textId="705EB135" w:rsidR="00AB3ED8" w:rsidRPr="00AB3ED8" w:rsidRDefault="00AB3ED8" w:rsidP="00AB3ED8"/>
    <w:p w14:paraId="7BC11FCF" w14:textId="3AEE3538" w:rsidR="00AB3ED8" w:rsidRPr="00AB3ED8" w:rsidRDefault="00AB3ED8" w:rsidP="00AB3ED8"/>
    <w:p w14:paraId="5F7C8A45" w14:textId="47D16C9B" w:rsidR="00AB3ED8" w:rsidRPr="00AB3ED8" w:rsidRDefault="00AB3ED8" w:rsidP="00AB3ED8"/>
    <w:p w14:paraId="48405398" w14:textId="66D3CD87" w:rsidR="00AB3ED8" w:rsidRPr="00AB3ED8" w:rsidRDefault="00AB3ED8" w:rsidP="00AB3ED8"/>
    <w:p w14:paraId="66808FAE" w14:textId="6D14E5AB" w:rsidR="00AB3ED8" w:rsidRPr="00AB3ED8" w:rsidRDefault="00AB3ED8" w:rsidP="00AB3ED8"/>
    <w:p w14:paraId="55BBBAB2" w14:textId="1DF615F5" w:rsidR="00AB3ED8" w:rsidRPr="00AB3ED8" w:rsidRDefault="00AB3ED8" w:rsidP="00AB3ED8"/>
    <w:p w14:paraId="04B522F0" w14:textId="3409F6E1" w:rsidR="00AB3ED8" w:rsidRPr="00AB3ED8" w:rsidRDefault="00AB3ED8" w:rsidP="00AB3ED8"/>
    <w:p w14:paraId="7D50D739" w14:textId="215D9C78" w:rsidR="00AB3ED8" w:rsidRPr="00AB3ED8" w:rsidRDefault="00AB3ED8" w:rsidP="00AB3ED8"/>
    <w:p w14:paraId="1F487DB0" w14:textId="3B0A9777" w:rsidR="00AB3ED8" w:rsidRDefault="00AB3ED8" w:rsidP="00AB3ED8"/>
    <w:p w14:paraId="2061717F" w14:textId="554BD0A1" w:rsidR="00AB3ED8" w:rsidRDefault="00AB3ED8" w:rsidP="00AB3ED8"/>
    <w:p w14:paraId="588F92DE" w14:textId="17023B72" w:rsidR="00AB3ED8" w:rsidRDefault="00AB3ED8" w:rsidP="00AB3ED8"/>
    <w:p w14:paraId="4BAF545D" w14:textId="5B87B3FD" w:rsidR="00AB3ED8" w:rsidRDefault="00AB3ED8" w:rsidP="00AB3ED8"/>
    <w:p w14:paraId="0010D3F8" w14:textId="20A08984" w:rsidR="00AB3ED8" w:rsidRPr="00AB3ED8" w:rsidRDefault="00AB3ED8" w:rsidP="00AB3ED8"/>
    <w:p w14:paraId="49C85E2D" w14:textId="26D1C7EE" w:rsidR="00AB3ED8" w:rsidRPr="00AB3ED8" w:rsidRDefault="00AB3ED8" w:rsidP="00AB3ED8"/>
    <w:p w14:paraId="58EFB84C" w14:textId="7F7E1658" w:rsidR="00AB3ED8" w:rsidRPr="00AB3ED8" w:rsidRDefault="00AB3ED8" w:rsidP="00AB3ED8"/>
    <w:p w14:paraId="232C2CE6" w14:textId="70C34201" w:rsidR="00AB3ED8" w:rsidRPr="00AB3ED8" w:rsidRDefault="00AB3ED8" w:rsidP="00AB3ED8"/>
    <w:p w14:paraId="0DC80106" w14:textId="4CDC02F1" w:rsidR="00AB3ED8" w:rsidRPr="00AB3ED8" w:rsidRDefault="00AB3ED8" w:rsidP="00AB3ED8"/>
    <w:p w14:paraId="2F69C77F" w14:textId="081714DA" w:rsidR="00AB3ED8" w:rsidRPr="00AB3ED8" w:rsidRDefault="00AB3ED8" w:rsidP="00AB3ED8"/>
    <w:p w14:paraId="7887AE22" w14:textId="08303E60" w:rsidR="00AB3ED8" w:rsidRPr="00AB3ED8" w:rsidRDefault="00AB3ED8" w:rsidP="00AB3ED8"/>
    <w:p w14:paraId="3DD58B44" w14:textId="444C97DA" w:rsidR="00AB3ED8" w:rsidRPr="00AB3ED8" w:rsidRDefault="00AB3ED8" w:rsidP="00AB3ED8"/>
    <w:p w14:paraId="496A7277" w14:textId="13B62B21" w:rsidR="00AB3ED8" w:rsidRPr="00AB3ED8" w:rsidRDefault="00AB3ED8" w:rsidP="00AB3ED8"/>
    <w:p w14:paraId="4EA15A0B" w14:textId="1F0835A9" w:rsidR="00AB3ED8" w:rsidRPr="00AB3ED8" w:rsidRDefault="00AB3ED8" w:rsidP="00AB3ED8"/>
    <w:p w14:paraId="18FF49D2" w14:textId="14BFC453" w:rsidR="00AB3ED8" w:rsidRPr="00AB3ED8" w:rsidRDefault="00AB3ED8" w:rsidP="00AB3ED8"/>
    <w:p w14:paraId="1BDB5F20" w14:textId="49DD003A" w:rsidR="00AB3ED8" w:rsidRPr="00AB3ED8" w:rsidRDefault="00AB3ED8" w:rsidP="00AB3ED8"/>
    <w:p w14:paraId="3E5E945A" w14:textId="4D6E0E05" w:rsidR="00AB3ED8" w:rsidRPr="00AB3ED8" w:rsidRDefault="00AB3ED8" w:rsidP="00AB3ED8"/>
    <w:p w14:paraId="121CC10B" w14:textId="742673B2" w:rsidR="00AB3ED8" w:rsidRPr="00AB3ED8" w:rsidRDefault="00AB3ED8" w:rsidP="00AB3ED8"/>
    <w:p w14:paraId="0231766B" w14:textId="3E989900" w:rsidR="00AB3ED8" w:rsidRPr="00AB3ED8" w:rsidRDefault="00AB3ED8" w:rsidP="00AB3ED8"/>
    <w:p w14:paraId="7F325C55" w14:textId="4A0D16B9" w:rsidR="00AB3ED8" w:rsidRPr="00AB3ED8" w:rsidRDefault="00AB3ED8" w:rsidP="00AB3ED8"/>
    <w:p w14:paraId="732D9C22" w14:textId="37CBB7E4" w:rsidR="00AB3ED8" w:rsidRPr="00AB3ED8" w:rsidRDefault="00AB3ED8" w:rsidP="00AB3ED8"/>
    <w:p w14:paraId="1D5A8344" w14:textId="346A8E96" w:rsidR="00AB3ED8" w:rsidRPr="00AB3ED8" w:rsidRDefault="00AB3ED8" w:rsidP="00AB3ED8"/>
    <w:p w14:paraId="76ECE3E2" w14:textId="78EF5BAB" w:rsidR="00AB3ED8" w:rsidRPr="00AB3ED8" w:rsidRDefault="00AB3ED8" w:rsidP="00AB3ED8"/>
    <w:p w14:paraId="119CB805" w14:textId="444C45E6" w:rsidR="00AB3ED8" w:rsidRPr="00AB3ED8" w:rsidRDefault="00AB3ED8" w:rsidP="00AB3ED8"/>
    <w:p w14:paraId="3D22573B" w14:textId="697941A1" w:rsidR="00AB3ED8" w:rsidRPr="00AB3ED8" w:rsidRDefault="00AB3ED8" w:rsidP="00AB3ED8"/>
    <w:p w14:paraId="6BD7BD77" w14:textId="4E8C615C" w:rsidR="00AB3ED8" w:rsidRPr="00AB3ED8" w:rsidRDefault="00AB3ED8" w:rsidP="00AB3ED8"/>
    <w:p w14:paraId="7A7FEC3F" w14:textId="18972753" w:rsidR="00AB3ED8" w:rsidRPr="00AB3ED8" w:rsidRDefault="00AB3ED8" w:rsidP="00AB3ED8"/>
    <w:p w14:paraId="1F5D8E7A" w14:textId="77777777" w:rsidR="009E5529" w:rsidRPr="00AB3ED8" w:rsidRDefault="009E5529" w:rsidP="00AB3ED8"/>
    <w:p w14:paraId="461BFA05" w14:textId="3A5379D1" w:rsidR="00AB3ED8" w:rsidRPr="00AB3ED8" w:rsidRDefault="00AB3ED8" w:rsidP="00AB3ED8"/>
    <w:p w14:paraId="3C23491E" w14:textId="675564DA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520AE8D8" w14:textId="079384A8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</w:p>
    <w:p w14:paraId="68222D52" w14:textId="66304B44" w:rsidR="00AB3ED8" w:rsidRPr="001648FE" w:rsidRDefault="00AB3ED8" w:rsidP="00AB3ED8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3365DA0D" w14:textId="1448475E" w:rsidR="008E10FE" w:rsidRDefault="00464D55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>E</w:t>
      </w:r>
      <w:r w:rsidR="00443097">
        <w:rPr>
          <w:rFonts w:cstheme="minorHAnsi"/>
        </w:rPr>
        <w:t>ach level of government</w:t>
      </w:r>
      <w:r w:rsidR="00017B53" w:rsidRPr="00017B53">
        <w:rPr>
          <w:rFonts w:cstheme="minorHAnsi"/>
        </w:rPr>
        <w:t xml:space="preserve"> </w:t>
      </w:r>
      <w:r w:rsidR="009D4702">
        <w:rPr>
          <w:rFonts w:cstheme="minorHAnsi"/>
        </w:rPr>
        <w:t>has</w:t>
      </w:r>
      <w:r w:rsidR="009D4702" w:rsidRPr="00017B53">
        <w:rPr>
          <w:rFonts w:cstheme="minorHAnsi"/>
        </w:rPr>
        <w:t xml:space="preserve"> </w:t>
      </w:r>
      <w:r w:rsidR="00017B53" w:rsidRPr="00017B53">
        <w:rPr>
          <w:rFonts w:cstheme="minorHAnsi"/>
        </w:rPr>
        <w:t>a role and responsibility in regulating cannabis</w:t>
      </w:r>
      <w:r>
        <w:rPr>
          <w:rFonts w:cstheme="minorHAnsi"/>
        </w:rPr>
        <w:t xml:space="preserve"> since it</w:t>
      </w:r>
      <w:r w:rsidR="0055318B">
        <w:rPr>
          <w:rFonts w:cstheme="minorHAnsi"/>
        </w:rPr>
        <w:t xml:space="preserve"> was</w:t>
      </w:r>
      <w:r>
        <w:rPr>
          <w:rFonts w:cstheme="minorHAnsi"/>
        </w:rPr>
        <w:t xml:space="preserve"> legaliz</w:t>
      </w:r>
      <w:r w:rsidR="0055318B">
        <w:rPr>
          <w:rFonts w:cstheme="minorHAnsi"/>
        </w:rPr>
        <w:t>ed</w:t>
      </w:r>
      <w:r>
        <w:rPr>
          <w:rFonts w:cstheme="minorHAnsi"/>
        </w:rPr>
        <w:t xml:space="preserve"> in 2018</w:t>
      </w:r>
      <w:r w:rsidR="00017B53">
        <w:rPr>
          <w:rFonts w:cstheme="minorHAnsi"/>
        </w:rPr>
        <w:t xml:space="preserve">. </w:t>
      </w:r>
      <w:r w:rsidR="00074D9C">
        <w:rPr>
          <w:rFonts w:cstheme="minorHAnsi"/>
        </w:rPr>
        <w:t>More specifically, m</w:t>
      </w:r>
      <w:r w:rsidR="0017694F" w:rsidRPr="0017694F">
        <w:rPr>
          <w:rFonts w:cstheme="minorHAnsi"/>
        </w:rPr>
        <w:t xml:space="preserve">unicipalities have </w:t>
      </w:r>
      <w:r w:rsidR="00F9381B">
        <w:rPr>
          <w:rFonts w:cstheme="minorHAnsi"/>
        </w:rPr>
        <w:t xml:space="preserve">the </w:t>
      </w:r>
      <w:r w:rsidR="0017694F" w:rsidRPr="0017694F">
        <w:rPr>
          <w:rFonts w:cstheme="minorHAnsi"/>
        </w:rPr>
        <w:t>authority to regulate certain aspects of cannabis cultivation, production, sale</w:t>
      </w:r>
      <w:r w:rsidR="00F14259">
        <w:rPr>
          <w:rFonts w:cstheme="minorHAnsi"/>
        </w:rPr>
        <w:t>s</w:t>
      </w:r>
      <w:r w:rsidR="0017694F" w:rsidRPr="0017694F">
        <w:rPr>
          <w:rFonts w:cstheme="minorHAnsi"/>
        </w:rPr>
        <w:t>, and consumption</w:t>
      </w:r>
      <w:r w:rsidR="00074D9C">
        <w:rPr>
          <w:rFonts w:cstheme="minorHAnsi"/>
        </w:rPr>
        <w:t xml:space="preserve"> within their jurisdiction in the form of a cannabis business license bylaw</w:t>
      </w:r>
      <w:r w:rsidR="000854FC">
        <w:rPr>
          <w:rFonts w:cstheme="minorHAnsi"/>
        </w:rPr>
        <w:t xml:space="preserve">. A </w:t>
      </w:r>
      <w:r w:rsidR="000417FC">
        <w:rPr>
          <w:rFonts w:cstheme="minorHAnsi"/>
        </w:rPr>
        <w:t>cannabis business bylaw may regulate:</w:t>
      </w:r>
      <w:r w:rsidR="0017694F" w:rsidRPr="0017694F">
        <w:rPr>
          <w:rFonts w:cstheme="minorHAnsi"/>
        </w:rPr>
        <w:t xml:space="preserve"> </w:t>
      </w:r>
    </w:p>
    <w:p w14:paraId="583BCF66" w14:textId="77777777" w:rsidR="008E10FE" w:rsidRPr="00457418" w:rsidRDefault="008E10FE" w:rsidP="0045741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57418">
        <w:rPr>
          <w:rFonts w:cstheme="minorHAnsi"/>
        </w:rPr>
        <w:t>T</w:t>
      </w:r>
      <w:r w:rsidR="0017694F" w:rsidRPr="00457418">
        <w:rPr>
          <w:rFonts w:cstheme="minorHAnsi"/>
        </w:rPr>
        <w:t xml:space="preserve">he location of production facilities and retail outlets; </w:t>
      </w:r>
    </w:p>
    <w:p w14:paraId="517026E4" w14:textId="688841CA" w:rsidR="00400F59" w:rsidRPr="00457418" w:rsidRDefault="008E10FE" w:rsidP="0045741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57418">
        <w:rPr>
          <w:rFonts w:cstheme="minorHAnsi"/>
        </w:rPr>
        <w:t>T</w:t>
      </w:r>
      <w:r w:rsidR="0017694F" w:rsidRPr="00457418">
        <w:rPr>
          <w:rFonts w:cstheme="minorHAnsi"/>
        </w:rPr>
        <w:t xml:space="preserve">he minimum separation distances to other retail outlets or other sensitive uses; </w:t>
      </w:r>
      <w:r w:rsidR="00457418">
        <w:rPr>
          <w:rFonts w:cstheme="minorHAnsi"/>
        </w:rPr>
        <w:t>and</w:t>
      </w:r>
    </w:p>
    <w:p w14:paraId="4C3058B1" w14:textId="3F464351" w:rsidR="00400F59" w:rsidRPr="00457418" w:rsidRDefault="00400F59" w:rsidP="0045741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57418">
        <w:rPr>
          <w:rFonts w:cstheme="minorHAnsi"/>
        </w:rPr>
        <w:t>Hours of operation.</w:t>
      </w:r>
    </w:p>
    <w:p w14:paraId="05913EEA" w14:textId="0215766D" w:rsidR="00DB5063" w:rsidRDefault="00DB5063" w:rsidP="00AB3ED8">
      <w:pPr>
        <w:spacing w:after="0" w:line="240" w:lineRule="auto"/>
        <w:rPr>
          <w:rFonts w:cstheme="minorHAnsi"/>
        </w:rPr>
      </w:pPr>
    </w:p>
    <w:p w14:paraId="0C6CE3EE" w14:textId="692F4C0A" w:rsidR="00242C59" w:rsidRDefault="00242C59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Definitions within the </w:t>
      </w:r>
      <w:r w:rsidR="00E35D0F">
        <w:rPr>
          <w:rFonts w:cstheme="minorHAnsi"/>
        </w:rPr>
        <w:t xml:space="preserve">municipal bylaw must be consistent with federal and provincial legislative requirements. In addition to the definitions </w:t>
      </w:r>
      <w:r w:rsidR="007C67FE">
        <w:rPr>
          <w:rFonts w:cstheme="minorHAnsi"/>
        </w:rPr>
        <w:t xml:space="preserve">provided </w:t>
      </w:r>
      <w:r w:rsidR="00E35D0F">
        <w:rPr>
          <w:rFonts w:cstheme="minorHAnsi"/>
        </w:rPr>
        <w:t xml:space="preserve">within the sample, municipalities </w:t>
      </w:r>
      <w:r w:rsidR="008F3C49">
        <w:rPr>
          <w:rFonts w:cstheme="minorHAnsi"/>
        </w:rPr>
        <w:t xml:space="preserve">may </w:t>
      </w:r>
      <w:r w:rsidR="001A4F03">
        <w:rPr>
          <w:rFonts w:cstheme="minorHAnsi"/>
        </w:rPr>
        <w:t xml:space="preserve">choose to define other terms </w:t>
      </w:r>
      <w:r w:rsidR="00464D55">
        <w:rPr>
          <w:rFonts w:cstheme="minorHAnsi"/>
        </w:rPr>
        <w:t xml:space="preserve">within its own bylaw </w:t>
      </w:r>
      <w:r w:rsidR="001A4F03">
        <w:rPr>
          <w:rFonts w:cstheme="minorHAnsi"/>
        </w:rPr>
        <w:t xml:space="preserve">such as </w:t>
      </w:r>
      <w:r w:rsidR="001A4F03" w:rsidRPr="001A4F03">
        <w:rPr>
          <w:rFonts w:cstheme="minorHAnsi"/>
        </w:rPr>
        <w:t>cultivation facility, testing facility or cannabis transporter.</w:t>
      </w:r>
    </w:p>
    <w:p w14:paraId="19F27C6A" w14:textId="01E6C606" w:rsidR="00E35D0F" w:rsidRDefault="00E35D0F" w:rsidP="00AB3ED8">
      <w:pPr>
        <w:spacing w:after="0" w:line="240" w:lineRule="auto"/>
        <w:rPr>
          <w:rFonts w:cstheme="minorHAnsi"/>
        </w:rPr>
      </w:pPr>
    </w:p>
    <w:p w14:paraId="7F5E03AB" w14:textId="4D4542BF" w:rsidR="00461B30" w:rsidRDefault="00461B30" w:rsidP="00461B3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</w:t>
      </w:r>
      <w:r w:rsidR="00337535">
        <w:rPr>
          <w:rFonts w:cstheme="minorHAnsi"/>
        </w:rPr>
        <w:t>wishing to regulate s</w:t>
      </w:r>
      <w:r w:rsidR="001B19E3" w:rsidRPr="001B19E3">
        <w:rPr>
          <w:rFonts w:cstheme="minorHAnsi"/>
        </w:rPr>
        <w:t>eparation distances</w:t>
      </w:r>
      <w:r w:rsidR="005E5F87">
        <w:rPr>
          <w:rFonts w:cstheme="minorHAnsi"/>
        </w:rPr>
        <w:t>, it is</w:t>
      </w:r>
      <w:r w:rsidR="001B19E3">
        <w:rPr>
          <w:rFonts w:cstheme="minorHAnsi"/>
        </w:rPr>
        <w:t xml:space="preserve"> </w:t>
      </w:r>
      <w:r w:rsidR="001B19E3" w:rsidRPr="001B19E3">
        <w:rPr>
          <w:rFonts w:cstheme="minorHAnsi"/>
        </w:rPr>
        <w:t xml:space="preserve">at </w:t>
      </w:r>
      <w:r w:rsidR="00F14259">
        <w:rPr>
          <w:rFonts w:cstheme="minorHAnsi"/>
        </w:rPr>
        <w:t xml:space="preserve">council’s </w:t>
      </w:r>
      <w:r w:rsidR="001B19E3" w:rsidRPr="001B19E3">
        <w:rPr>
          <w:rFonts w:cstheme="minorHAnsi"/>
        </w:rPr>
        <w:t>discretion</w:t>
      </w:r>
      <w:r w:rsidR="00535A79">
        <w:rPr>
          <w:rFonts w:cstheme="minorHAnsi"/>
        </w:rPr>
        <w:t xml:space="preserve"> provided the limitation is consistent </w:t>
      </w:r>
      <w:r w:rsidR="001B19E3" w:rsidRPr="001B19E3">
        <w:rPr>
          <w:rFonts w:cstheme="minorHAnsi"/>
        </w:rPr>
        <w:t xml:space="preserve">with </w:t>
      </w:r>
      <w:r w:rsidR="00D505A6">
        <w:rPr>
          <w:rFonts w:cstheme="minorHAnsi"/>
        </w:rPr>
        <w:t xml:space="preserve">the </w:t>
      </w:r>
      <w:r w:rsidR="001B19E3" w:rsidRPr="001B19E3">
        <w:rPr>
          <w:rFonts w:cstheme="minorHAnsi"/>
        </w:rPr>
        <w:t>municipality’s zoning bylaw</w:t>
      </w:r>
      <w:r w:rsidR="0083556C">
        <w:rPr>
          <w:rFonts w:cstheme="minorHAnsi"/>
        </w:rPr>
        <w:t>,</w:t>
      </w:r>
      <w:r w:rsidR="001B19E3" w:rsidRPr="001B19E3">
        <w:rPr>
          <w:rFonts w:cstheme="minorHAnsi"/>
        </w:rPr>
        <w:t xml:space="preserve"> if applicable</w:t>
      </w:r>
      <w:r w:rsidR="00417BBC">
        <w:rPr>
          <w:rFonts w:cstheme="minorHAnsi"/>
        </w:rPr>
        <w:t>.</w:t>
      </w:r>
      <w:r w:rsidR="00FB25C0">
        <w:rPr>
          <w:rFonts w:cstheme="minorHAnsi"/>
        </w:rPr>
        <w:t xml:space="preserve"> </w:t>
      </w:r>
      <w:r w:rsidR="00535A79">
        <w:rPr>
          <w:rFonts w:cstheme="minorHAnsi"/>
        </w:rPr>
        <w:t>C</w:t>
      </w:r>
      <w:r w:rsidR="00484749">
        <w:rPr>
          <w:rFonts w:cstheme="minorHAnsi"/>
        </w:rPr>
        <w:t>ouncil may wish to have</w:t>
      </w:r>
      <w:r w:rsidR="007B7CF4">
        <w:rPr>
          <w:rFonts w:cstheme="minorHAnsi"/>
        </w:rPr>
        <w:t xml:space="preserve"> more restrictive hours of operations </w:t>
      </w:r>
      <w:r w:rsidR="008B43D0">
        <w:rPr>
          <w:rFonts w:cstheme="minorHAnsi"/>
        </w:rPr>
        <w:t xml:space="preserve">established </w:t>
      </w:r>
      <w:r w:rsidR="007B7CF4">
        <w:rPr>
          <w:rFonts w:cstheme="minorHAnsi"/>
        </w:rPr>
        <w:t>within their bylaw</w:t>
      </w:r>
      <w:r w:rsidR="00535A79">
        <w:rPr>
          <w:rFonts w:cstheme="minorHAnsi"/>
        </w:rPr>
        <w:t xml:space="preserve">, but council cannot expand the hours of operation set out </w:t>
      </w:r>
      <w:r w:rsidRPr="00AB07F8">
        <w:rPr>
          <w:rFonts w:cstheme="minorHAnsi"/>
        </w:rPr>
        <w:t>in the cannabis permit</w:t>
      </w:r>
      <w:r w:rsidR="00E55C16">
        <w:rPr>
          <w:rFonts w:cstheme="minorHAnsi"/>
        </w:rPr>
        <w:t xml:space="preserve"> the applicant </w:t>
      </w:r>
      <w:r w:rsidR="00A602C2">
        <w:rPr>
          <w:rFonts w:cstheme="minorHAnsi"/>
        </w:rPr>
        <w:t>obtained</w:t>
      </w:r>
      <w:r w:rsidR="00E55C16">
        <w:rPr>
          <w:rFonts w:cstheme="minorHAnsi"/>
        </w:rPr>
        <w:t xml:space="preserve"> from </w:t>
      </w:r>
      <w:r w:rsidR="0017356F">
        <w:rPr>
          <w:rFonts w:cstheme="minorHAnsi"/>
        </w:rPr>
        <w:t>the provincial government</w:t>
      </w:r>
      <w:r w:rsidR="00A602C2">
        <w:rPr>
          <w:rFonts w:cstheme="minorHAnsi"/>
        </w:rPr>
        <w:t>.</w:t>
      </w:r>
    </w:p>
    <w:p w14:paraId="286D619C" w14:textId="0746642F" w:rsidR="00DC5D63" w:rsidRDefault="00DC5D63" w:rsidP="00AB3ED8">
      <w:pPr>
        <w:spacing w:after="0" w:line="240" w:lineRule="auto"/>
        <w:rPr>
          <w:rFonts w:cstheme="minorHAnsi"/>
        </w:rPr>
      </w:pPr>
    </w:p>
    <w:p w14:paraId="327E0FA1" w14:textId="508F3700" w:rsidR="00DC5D63" w:rsidRDefault="00145C08" w:rsidP="00AB3ED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</w:t>
      </w:r>
      <w:r w:rsidR="008B43D0">
        <w:rPr>
          <w:rFonts w:cstheme="minorHAnsi"/>
        </w:rPr>
        <w:t>is</w:t>
      </w:r>
      <w:r>
        <w:rPr>
          <w:rFonts w:cstheme="minorHAnsi"/>
        </w:rPr>
        <w:t xml:space="preserve"> sample bylaw </w:t>
      </w:r>
      <w:r w:rsidR="00BD7080">
        <w:rPr>
          <w:rFonts w:cstheme="minorHAnsi"/>
        </w:rPr>
        <w:t>provides options for</w:t>
      </w:r>
      <w:r>
        <w:rPr>
          <w:rFonts w:cstheme="minorHAnsi"/>
        </w:rPr>
        <w:t xml:space="preserve"> municipalities </w:t>
      </w:r>
      <w:r w:rsidR="00F14259">
        <w:rPr>
          <w:rFonts w:cstheme="minorHAnsi"/>
        </w:rPr>
        <w:t>when</w:t>
      </w:r>
      <w:r>
        <w:rPr>
          <w:rFonts w:cstheme="minorHAnsi"/>
        </w:rPr>
        <w:t xml:space="preserve"> consider</w:t>
      </w:r>
      <w:r w:rsidR="00F14259">
        <w:rPr>
          <w:rFonts w:cstheme="minorHAnsi"/>
        </w:rPr>
        <w:t>ing</w:t>
      </w:r>
      <w:r>
        <w:rPr>
          <w:rFonts w:cstheme="minorHAnsi"/>
        </w:rPr>
        <w:t xml:space="preserve"> </w:t>
      </w:r>
      <w:r w:rsidR="00587D94">
        <w:rPr>
          <w:rFonts w:cstheme="minorHAnsi"/>
        </w:rPr>
        <w:t xml:space="preserve">penalties for non-compliance. </w:t>
      </w:r>
      <w:r w:rsidR="00BD7080">
        <w:rPr>
          <w:rFonts w:cstheme="minorHAnsi"/>
        </w:rPr>
        <w:t xml:space="preserve">These include setting a specific </w:t>
      </w:r>
      <w:r w:rsidR="002C68D7">
        <w:rPr>
          <w:rFonts w:cstheme="minorHAnsi"/>
        </w:rPr>
        <w:t xml:space="preserve">dollar </w:t>
      </w:r>
      <w:r w:rsidR="00BD7080">
        <w:rPr>
          <w:rFonts w:cstheme="minorHAnsi"/>
        </w:rPr>
        <w:t xml:space="preserve">amount, relying on </w:t>
      </w:r>
      <w:r w:rsidR="008B43D0">
        <w:rPr>
          <w:rFonts w:cstheme="minorHAnsi"/>
        </w:rPr>
        <w:t>a</w:t>
      </w:r>
      <w:r w:rsidR="00BD7080">
        <w:rPr>
          <w:rFonts w:cstheme="minorHAnsi"/>
        </w:rPr>
        <w:t xml:space="preserve"> general penalty bylaw</w:t>
      </w:r>
      <w:r w:rsidR="00074D9C">
        <w:rPr>
          <w:rFonts w:cstheme="minorHAnsi"/>
        </w:rPr>
        <w:t xml:space="preserve"> if enacted</w:t>
      </w:r>
      <w:r w:rsidR="00BD7080">
        <w:rPr>
          <w:rFonts w:cstheme="minorHAnsi"/>
        </w:rPr>
        <w:t xml:space="preserve">, or </w:t>
      </w:r>
      <w:r w:rsidR="00EA71F0">
        <w:rPr>
          <w:rFonts w:cstheme="minorHAnsi"/>
        </w:rPr>
        <w:t>allowing voluntary payment to avoid prosecution for an alleged contravention.</w:t>
      </w:r>
    </w:p>
    <w:p w14:paraId="13D90FEC" w14:textId="71D164E6" w:rsidR="00A602C2" w:rsidRDefault="00A602C2" w:rsidP="00AB3ED8">
      <w:pPr>
        <w:spacing w:after="0" w:line="240" w:lineRule="auto"/>
        <w:rPr>
          <w:rFonts w:cstheme="minorHAnsi"/>
        </w:rPr>
      </w:pPr>
    </w:p>
    <w:p w14:paraId="540FF269" w14:textId="5E663645" w:rsidR="00A602C2" w:rsidRDefault="00A602C2" w:rsidP="00A602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Municipalities may also choose to develop a form to apply for a cannabis business license that could be attached as an </w:t>
      </w:r>
      <w:r w:rsidR="008B43D0">
        <w:rPr>
          <w:rFonts w:cstheme="minorHAnsi"/>
        </w:rPr>
        <w:t>a</w:t>
      </w:r>
      <w:r>
        <w:rPr>
          <w:rFonts w:cstheme="minorHAnsi"/>
        </w:rPr>
        <w:t>ppendix. Note that subsequent changes to the form would require an amendment to the bylaw.</w:t>
      </w:r>
    </w:p>
    <w:p w14:paraId="0E750E18" w14:textId="21168035" w:rsidR="00417BBC" w:rsidRDefault="00417BBC" w:rsidP="000D3CB1">
      <w:pPr>
        <w:spacing w:after="0" w:line="240" w:lineRule="auto"/>
        <w:rPr>
          <w:rFonts w:cstheme="minorHAnsi"/>
        </w:rPr>
      </w:pPr>
    </w:p>
    <w:p w14:paraId="1C7DC554" w14:textId="2BBB461A" w:rsidR="00E47E44" w:rsidRDefault="00E47E44" w:rsidP="00BA71A9">
      <w:pPr>
        <w:spacing w:after="0" w:line="240" w:lineRule="auto"/>
        <w:contextualSpacing/>
      </w:pPr>
      <w:r w:rsidRPr="00645932">
        <w:t xml:space="preserve">This sample bylaw </w:t>
      </w:r>
      <w:r w:rsidR="008B43D0">
        <w:t xml:space="preserve">template </w:t>
      </w:r>
      <w:r w:rsidRPr="00645932">
        <w:t xml:space="preserve">has been created for municipalities that operate under </w:t>
      </w:r>
      <w:r w:rsidRPr="00C63E88">
        <w:rPr>
          <w:i/>
          <w:iCs/>
        </w:rPr>
        <w:t>The Municipalities Act</w:t>
      </w:r>
      <w:r w:rsidRPr="00645932">
        <w:t xml:space="preserve"> only. </w:t>
      </w:r>
      <w:r w:rsidRPr="00645932">
        <w:rPr>
          <w:rFonts w:cs="Arial"/>
        </w:rPr>
        <w:t>The content must be modified and formatted to suit the needs of the municipality.</w:t>
      </w:r>
      <w:r w:rsidRPr="00645932">
        <w:t xml:space="preserve"> Optional matters and instructional information indicated in </w:t>
      </w:r>
      <w:r w:rsidRPr="00645932">
        <w:rPr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 xml:space="preserve">reviewed, amended and removed as necessary. </w:t>
      </w:r>
      <w:r w:rsidRPr="00645932">
        <w:t>It is strongly encouraged that municipalities seek their own legal advice when drafting any bylaw.</w:t>
      </w:r>
    </w:p>
    <w:p w14:paraId="2007E27D" w14:textId="77777777" w:rsidR="00E47E44" w:rsidRDefault="00E47E44" w:rsidP="00BA71A9">
      <w:pPr>
        <w:spacing w:after="0" w:line="240" w:lineRule="auto"/>
        <w:contextualSpacing/>
      </w:pPr>
    </w:p>
    <w:p w14:paraId="69888703" w14:textId="5CCFFF46" w:rsidR="00E47E44" w:rsidRPr="00645932" w:rsidRDefault="00E47E44" w:rsidP="00BA71A9">
      <w:pPr>
        <w:spacing w:after="0" w:line="240" w:lineRule="auto"/>
        <w:contextualSpacing/>
        <w:rPr>
          <w:rFonts w:cstheme="minorHAnsi"/>
          <w:b/>
          <w:bCs/>
          <w:u w:val="single"/>
          <w:lang w:eastAsia="ko-KR"/>
        </w:rPr>
      </w:pPr>
      <w:r>
        <w:rPr>
          <w:rFonts w:cstheme="minorHAnsi"/>
        </w:rPr>
        <w:t xml:space="preserve">For more information about municipal authority to </w:t>
      </w:r>
      <w:r w:rsidR="00FD74E8">
        <w:rPr>
          <w:rFonts w:cstheme="minorHAnsi"/>
        </w:rPr>
        <w:t>regulate cannabis</w:t>
      </w:r>
      <w:r>
        <w:rPr>
          <w:rFonts w:cstheme="minorHAnsi"/>
        </w:rPr>
        <w:t xml:space="preserve">, </w:t>
      </w:r>
      <w:r w:rsidR="00B101EB">
        <w:rPr>
          <w:rFonts w:cstheme="minorHAnsi"/>
        </w:rPr>
        <w:t>please refer to</w:t>
      </w:r>
      <w:r>
        <w:rPr>
          <w:rFonts w:cstheme="minorHAnsi"/>
        </w:rPr>
        <w:t xml:space="preserve"> the </w:t>
      </w:r>
      <w:r w:rsidR="00BD7558">
        <w:rPr>
          <w:rFonts w:cstheme="minorHAnsi"/>
          <w:b/>
        </w:rPr>
        <w:t>Cannabis Guide for Municipalities</w:t>
      </w:r>
      <w:r>
        <w:rPr>
          <w:rFonts w:cstheme="minorHAnsi"/>
        </w:rPr>
        <w:t xml:space="preserve"> found on </w:t>
      </w:r>
      <w:hyperlink r:id="rId11" w:history="1">
        <w:r w:rsidRPr="0080026C">
          <w:rPr>
            <w:rStyle w:val="Hyperlink"/>
            <w:rFonts w:cstheme="minorHAnsi"/>
          </w:rPr>
          <w:t>saskatchewan.ca</w:t>
        </w:r>
      </w:hyperlink>
      <w:r>
        <w:rPr>
          <w:rFonts w:cstheme="minorHAnsi"/>
        </w:rPr>
        <w:t>.</w:t>
      </w:r>
    </w:p>
    <w:p w14:paraId="0254180E" w14:textId="1840B949" w:rsidR="00AB3ED8" w:rsidRDefault="00B101EB" w:rsidP="00B101EB">
      <w:r>
        <w:br w:type="page"/>
      </w:r>
    </w:p>
    <w:p w14:paraId="606D3D53" w14:textId="5FF82E05" w:rsidR="00AB3ED8" w:rsidRPr="001648FE" w:rsidRDefault="00063EDB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>CANNABIS BUSINESS LICENSE</w:t>
      </w:r>
      <w:r w:rsidR="00AB3ED8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BYLAW</w:t>
      </w:r>
    </w:p>
    <w:p w14:paraId="59D6734A" w14:textId="77777777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1311CB6E" w14:textId="3EB45608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2CB603DE" w14:textId="77777777" w:rsidR="00AB3ED8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BF2B5F" w14:textId="6B92283B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09EFBF8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24FA5995" w14:textId="77777777" w:rsidR="00DF5B93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 BYLAW</w:t>
      </w:r>
      <w:r w:rsidR="006B07F3" w:rsidRPr="006B07F3">
        <w:rPr>
          <w:rFonts w:ascii="Calibri" w:eastAsia="Times New Roman" w:hAnsi="Calibri" w:cs="Calibri"/>
          <w:b/>
        </w:rPr>
        <w:t xml:space="preserve"> </w:t>
      </w:r>
      <w:r w:rsidR="006B07F3" w:rsidRPr="00F73180">
        <w:rPr>
          <w:rFonts w:cstheme="minorHAnsi"/>
          <w:b/>
        </w:rPr>
        <w:t>TO CLASSIFY, LICENSE, CONTROL AND REGULATE CANNABIS BUSINESS ACTIVITIES</w:t>
      </w:r>
    </w:p>
    <w:p w14:paraId="417BA3A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3F42B1EF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0093F8E8" w14:textId="1F054AB7" w:rsidR="00EE3F7A" w:rsidRPr="00EE3F7A" w:rsidRDefault="00EE3F7A" w:rsidP="00EE3F7A">
      <w:pPr>
        <w:spacing w:after="0" w:line="240" w:lineRule="auto"/>
        <w:rPr>
          <w:rFonts w:cstheme="minorHAnsi"/>
          <w:szCs w:val="24"/>
        </w:rPr>
      </w:pPr>
      <w:r w:rsidRPr="00EE3F7A">
        <w:rPr>
          <w:rFonts w:cstheme="minorHAnsi"/>
          <w:szCs w:val="24"/>
        </w:rPr>
        <w:t xml:space="preserve">The Council of the </w:t>
      </w:r>
      <w:r w:rsidR="007657A1" w:rsidRPr="007657A1">
        <w:rPr>
          <w:rFonts w:cstheme="minorHAnsi"/>
          <w:color w:val="0070C0"/>
          <w:szCs w:val="24"/>
        </w:rPr>
        <w:t>[full name of municipality]</w:t>
      </w:r>
      <w:r w:rsidRPr="00EE3F7A">
        <w:rPr>
          <w:rFonts w:cstheme="minorHAnsi"/>
          <w:szCs w:val="24"/>
        </w:rPr>
        <w:t xml:space="preserve"> in the Province of Saskatchewan enacts as follows:</w:t>
      </w:r>
    </w:p>
    <w:p w14:paraId="47C07CE0" w14:textId="083DA95A" w:rsidR="00EE3F7A" w:rsidRDefault="00EE3F7A" w:rsidP="00EE3F7A">
      <w:pPr>
        <w:spacing w:after="0" w:line="240" w:lineRule="auto"/>
        <w:rPr>
          <w:rFonts w:cstheme="minorHAnsi"/>
          <w:szCs w:val="24"/>
        </w:rPr>
      </w:pPr>
    </w:p>
    <w:p w14:paraId="409694B9" w14:textId="6BD44B6E" w:rsidR="00254D24" w:rsidRDefault="00254D24" w:rsidP="00EE3F7A">
      <w:pPr>
        <w:spacing w:after="0" w:line="240" w:lineRule="auto"/>
        <w:rPr>
          <w:rFonts w:cstheme="minorHAnsi"/>
          <w:szCs w:val="24"/>
        </w:rPr>
      </w:pPr>
    </w:p>
    <w:p w14:paraId="2D22A452" w14:textId="77777777" w:rsidR="00254D24" w:rsidRDefault="00254D24" w:rsidP="00254D2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PART 1 </w:t>
      </w:r>
    </w:p>
    <w:p w14:paraId="25069F47" w14:textId="77777777" w:rsidR="00254D24" w:rsidRDefault="00254D24" w:rsidP="00254D24">
      <w:pPr>
        <w:spacing w:after="0" w:line="240" w:lineRule="auto"/>
        <w:jc w:val="center"/>
        <w:rPr>
          <w:rFonts w:cstheme="minorHAnsi"/>
          <w:b/>
        </w:rPr>
      </w:pPr>
    </w:p>
    <w:p w14:paraId="0A193732" w14:textId="309CB593" w:rsidR="00254D24" w:rsidRPr="001648FE" w:rsidRDefault="00254D24" w:rsidP="00254D2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SHORT TITLE, PURPOSE AND DEFINITIONS</w:t>
      </w:r>
    </w:p>
    <w:p w14:paraId="4A5EAD14" w14:textId="77777777" w:rsidR="00254D24" w:rsidRPr="00EE3F7A" w:rsidRDefault="00254D24" w:rsidP="00EE3F7A">
      <w:pPr>
        <w:spacing w:after="0" w:line="240" w:lineRule="auto"/>
        <w:rPr>
          <w:rFonts w:cstheme="minorHAnsi"/>
          <w:szCs w:val="24"/>
        </w:rPr>
      </w:pPr>
    </w:p>
    <w:p w14:paraId="3E8377BD" w14:textId="77777777" w:rsidR="00EE3F7A" w:rsidRPr="00DA1C4C" w:rsidRDefault="00EE3F7A" w:rsidP="00BA71A9">
      <w:pPr>
        <w:pStyle w:val="ListParagraph"/>
        <w:spacing w:before="0" w:after="0" w:line="240" w:lineRule="auto"/>
        <w:ind w:left="360"/>
        <w:rPr>
          <w:rFonts w:cstheme="minorHAnsi"/>
          <w:b/>
          <w:bCs/>
          <w:szCs w:val="24"/>
        </w:rPr>
      </w:pPr>
      <w:r w:rsidRPr="00DA1C4C">
        <w:rPr>
          <w:rFonts w:cstheme="minorHAnsi"/>
          <w:b/>
          <w:bCs/>
          <w:szCs w:val="24"/>
        </w:rPr>
        <w:t xml:space="preserve">Title </w:t>
      </w:r>
    </w:p>
    <w:p w14:paraId="54957536" w14:textId="77777777" w:rsidR="00EE3F7A" w:rsidRPr="00A463CC" w:rsidRDefault="00EE3F7A" w:rsidP="00A463C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This bylaw may be cited as the “Cannabis Business License Bylaw”. </w:t>
      </w:r>
    </w:p>
    <w:p w14:paraId="7CFA4267" w14:textId="77777777" w:rsidR="00F250DA" w:rsidRDefault="00F250DA" w:rsidP="00DA1C4C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</w:p>
    <w:p w14:paraId="1962025E" w14:textId="7DF6B7E8" w:rsidR="00EE3F7A" w:rsidRPr="00DA1C4C" w:rsidRDefault="00EE3F7A" w:rsidP="00DA1C4C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DA1C4C">
        <w:rPr>
          <w:rFonts w:cstheme="minorHAnsi"/>
          <w:b/>
          <w:bCs/>
          <w:szCs w:val="24"/>
        </w:rPr>
        <w:t xml:space="preserve">Purpose </w:t>
      </w:r>
    </w:p>
    <w:p w14:paraId="60019634" w14:textId="2581E320" w:rsidR="00EE3F7A" w:rsidRPr="00A463CC" w:rsidRDefault="00EE3F7A" w:rsidP="00A463C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The purpose of this bylaw is to provide for the regulation and licensing of cannabis businesses, that are issued a permit by the cannabis authority in the </w:t>
      </w:r>
      <w:r w:rsidR="00694144" w:rsidRPr="007657A1">
        <w:rPr>
          <w:rFonts w:cstheme="minorHAnsi"/>
          <w:color w:val="0070C0"/>
          <w:szCs w:val="24"/>
        </w:rPr>
        <w:t>[full name of municipality]</w:t>
      </w:r>
    </w:p>
    <w:p w14:paraId="66985B62" w14:textId="77777777" w:rsidR="00F250DA" w:rsidRDefault="00F250DA" w:rsidP="00DA1C4C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</w:p>
    <w:p w14:paraId="7DC89A61" w14:textId="512DD6DA" w:rsidR="00EE3F7A" w:rsidRPr="00DA1C4C" w:rsidRDefault="00EE3F7A" w:rsidP="00DA1C4C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DA1C4C">
        <w:rPr>
          <w:rFonts w:cstheme="minorHAnsi"/>
          <w:b/>
          <w:bCs/>
          <w:szCs w:val="24"/>
        </w:rPr>
        <w:t xml:space="preserve">Definitions </w:t>
      </w:r>
    </w:p>
    <w:p w14:paraId="13D78004" w14:textId="77777777" w:rsidR="00EE3F7A" w:rsidRPr="00A463CC" w:rsidRDefault="00EE3F7A" w:rsidP="00A463C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In this bylaw the expression: </w:t>
      </w:r>
      <w:r w:rsidRPr="00365484">
        <w:rPr>
          <w:rFonts w:cstheme="minorHAnsi"/>
          <w:i/>
          <w:color w:val="0070C0"/>
          <w:szCs w:val="24"/>
        </w:rPr>
        <w:t>(use any or all that apply)</w:t>
      </w:r>
    </w:p>
    <w:p w14:paraId="4D56C7D5" w14:textId="59E1CBD6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A</w:t>
      </w:r>
      <w:r w:rsidRPr="00A463CC">
        <w:rPr>
          <w:rFonts w:cstheme="minorHAnsi"/>
          <w:szCs w:val="24"/>
        </w:rPr>
        <w:t xml:space="preserve">dministrator” means the administrator for the </w:t>
      </w:r>
      <w:r w:rsidR="00694144" w:rsidRPr="007657A1">
        <w:rPr>
          <w:rFonts w:cstheme="minorHAnsi"/>
          <w:color w:val="0070C0"/>
          <w:szCs w:val="24"/>
        </w:rPr>
        <w:t>[full name of municipality]</w:t>
      </w:r>
      <w:r w:rsidRPr="00A463CC">
        <w:rPr>
          <w:rFonts w:cstheme="minorHAnsi"/>
          <w:szCs w:val="24"/>
        </w:rPr>
        <w:t>;</w:t>
      </w:r>
    </w:p>
    <w:p w14:paraId="153D20EE" w14:textId="61EDABBC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 xml:space="preserve">annabis” shall have the same meaning as given in section 1-2 of </w:t>
      </w:r>
      <w:r w:rsidRPr="00A463CC">
        <w:rPr>
          <w:rFonts w:cstheme="minorHAnsi"/>
          <w:i/>
          <w:szCs w:val="24"/>
        </w:rPr>
        <w:t>The Cannabis Control (Saskatchewan) Act</w:t>
      </w:r>
      <w:r w:rsidRPr="00A463CC">
        <w:rPr>
          <w:rFonts w:cstheme="minorHAnsi"/>
          <w:szCs w:val="24"/>
        </w:rPr>
        <w:t xml:space="preserve">; </w:t>
      </w:r>
    </w:p>
    <w:p w14:paraId="6525092D" w14:textId="039CF484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 xml:space="preserve">annabis accessory” shall have the same meaning as defined in </w:t>
      </w:r>
      <w:r w:rsidRPr="00A463CC">
        <w:rPr>
          <w:rFonts w:cstheme="minorHAnsi"/>
          <w:i/>
          <w:szCs w:val="24"/>
        </w:rPr>
        <w:t>The Cannabis Control Regulations (Saskatchewan)</w:t>
      </w:r>
      <w:r w:rsidRPr="00A463CC">
        <w:rPr>
          <w:rFonts w:cstheme="minorHAnsi"/>
          <w:szCs w:val="24"/>
        </w:rPr>
        <w:t>;</w:t>
      </w:r>
    </w:p>
    <w:p w14:paraId="58DDDE76" w14:textId="08E7E385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>annabis authority” means a person or body that is an agent of the Crown in right of Saskatchewan, that is designated by the Lieutenant Governor in Council;</w:t>
      </w:r>
    </w:p>
    <w:p w14:paraId="52AC29E9" w14:textId="59B10B25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>annabis business” means a cannabis wholesale outlet or a cannabis retail outlet;</w:t>
      </w:r>
    </w:p>
    <w:p w14:paraId="31D0AFB4" w14:textId="275614A9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FB2FF2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 xml:space="preserve">annabis permit” means a valid cannabis permit issued pursuant to </w:t>
      </w:r>
      <w:r w:rsidRPr="00A463CC">
        <w:rPr>
          <w:rFonts w:cstheme="minorHAnsi"/>
          <w:i/>
          <w:szCs w:val="24"/>
        </w:rPr>
        <w:t xml:space="preserve">The Cannabis Control (Saskatchewan) Act </w:t>
      </w:r>
      <w:r w:rsidRPr="00A463CC">
        <w:rPr>
          <w:rFonts w:cstheme="minorHAnsi"/>
          <w:szCs w:val="24"/>
        </w:rPr>
        <w:t>and the regulations for the possession, sale, distribution or transportation of cannabis;</w:t>
      </w:r>
    </w:p>
    <w:p w14:paraId="2DF160FC" w14:textId="53417DA6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C9515D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>annabis retail outlet” means an establishment that has received a cannabis permit from the cannabis authority where the retail sale of cannabis, cannabis accessories and ancillary items, are authorized;</w:t>
      </w:r>
      <w:r w:rsidRPr="00A463CC">
        <w:rPr>
          <w:rFonts w:cstheme="minorHAnsi"/>
          <w:szCs w:val="24"/>
          <w:vertAlign w:val="superscript"/>
        </w:rPr>
        <w:t xml:space="preserve"> </w:t>
      </w:r>
    </w:p>
    <w:p w14:paraId="20228029" w14:textId="39F9851E" w:rsidR="00EE3F7A" w:rsidRPr="00C9515D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C9515D">
        <w:rPr>
          <w:rFonts w:cstheme="minorHAnsi"/>
          <w:szCs w:val="24"/>
        </w:rPr>
        <w:t>C</w:t>
      </w:r>
      <w:r w:rsidRPr="00C9515D">
        <w:rPr>
          <w:rFonts w:cstheme="minorHAnsi"/>
          <w:szCs w:val="24"/>
        </w:rPr>
        <w:t>annabis wholesale outlet” means an establishment that has received a cannabis permit from the cannabis authority where the sale and distribution of cannabis to other cannabis permit holders is authorized;</w:t>
      </w:r>
    </w:p>
    <w:p w14:paraId="669B6BD9" w14:textId="1F869CBE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C9515D">
        <w:rPr>
          <w:rFonts w:cstheme="minorHAnsi"/>
          <w:szCs w:val="24"/>
        </w:rPr>
        <w:t>C</w:t>
      </w:r>
      <w:r w:rsidRPr="00A463CC">
        <w:rPr>
          <w:rFonts w:cstheme="minorHAnsi"/>
          <w:szCs w:val="24"/>
        </w:rPr>
        <w:t>ouncil” mean</w:t>
      </w:r>
      <w:r w:rsidR="00E67931">
        <w:rPr>
          <w:rFonts w:cstheme="minorHAnsi"/>
          <w:szCs w:val="24"/>
        </w:rPr>
        <w:t>s</w:t>
      </w:r>
      <w:r w:rsidRPr="00A463CC">
        <w:rPr>
          <w:rFonts w:cstheme="minorHAnsi"/>
          <w:szCs w:val="24"/>
        </w:rPr>
        <w:t xml:space="preserve"> the council of the </w:t>
      </w:r>
      <w:r w:rsidR="00694144" w:rsidRPr="007657A1">
        <w:rPr>
          <w:rFonts w:cstheme="minorHAnsi"/>
          <w:color w:val="0070C0"/>
          <w:szCs w:val="24"/>
        </w:rPr>
        <w:t>[full name of municipality]</w:t>
      </w:r>
      <w:r w:rsidRPr="00A463CC">
        <w:rPr>
          <w:rFonts w:cstheme="minorHAnsi"/>
          <w:szCs w:val="24"/>
        </w:rPr>
        <w:t>;</w:t>
      </w:r>
    </w:p>
    <w:p w14:paraId="7385648E" w14:textId="49A79A84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C9515D">
        <w:rPr>
          <w:rFonts w:cstheme="minorHAnsi"/>
          <w:szCs w:val="24"/>
        </w:rPr>
        <w:t>L</w:t>
      </w:r>
      <w:r w:rsidRPr="00A463CC">
        <w:rPr>
          <w:rFonts w:cstheme="minorHAnsi"/>
          <w:szCs w:val="24"/>
        </w:rPr>
        <w:t>icense” mean</w:t>
      </w:r>
      <w:r w:rsidR="00E67931">
        <w:rPr>
          <w:rFonts w:cstheme="minorHAnsi"/>
          <w:szCs w:val="24"/>
        </w:rPr>
        <w:t>s</w:t>
      </w:r>
      <w:r w:rsidRPr="00A463CC">
        <w:rPr>
          <w:rFonts w:cstheme="minorHAnsi"/>
          <w:szCs w:val="24"/>
        </w:rPr>
        <w:t xml:space="preserve"> a license issued in accordance with this bylaw;</w:t>
      </w:r>
      <w:r w:rsidR="00EE7708">
        <w:rPr>
          <w:rFonts w:cstheme="minorHAnsi"/>
          <w:szCs w:val="24"/>
        </w:rPr>
        <w:t xml:space="preserve"> and</w:t>
      </w:r>
    </w:p>
    <w:p w14:paraId="5F6F9E09" w14:textId="210067FB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“</w:t>
      </w:r>
      <w:r w:rsidR="00C9515D">
        <w:rPr>
          <w:rFonts w:cstheme="minorHAnsi"/>
          <w:szCs w:val="24"/>
        </w:rPr>
        <w:t>M</w:t>
      </w:r>
      <w:r w:rsidRPr="00A463CC">
        <w:rPr>
          <w:rFonts w:cstheme="minorHAnsi"/>
          <w:szCs w:val="24"/>
        </w:rPr>
        <w:t xml:space="preserve">unicipality” means the </w:t>
      </w:r>
      <w:r w:rsidR="00694144" w:rsidRPr="007657A1">
        <w:rPr>
          <w:rFonts w:cstheme="minorHAnsi"/>
          <w:color w:val="0070C0"/>
          <w:szCs w:val="24"/>
        </w:rPr>
        <w:t>[full name of municipality]</w:t>
      </w:r>
      <w:r w:rsidR="00694144">
        <w:rPr>
          <w:rFonts w:cstheme="minorHAnsi"/>
          <w:iCs/>
          <w:szCs w:val="24"/>
          <w:u w:val="single"/>
        </w:rPr>
        <w:t>.</w:t>
      </w:r>
    </w:p>
    <w:p w14:paraId="580EA240" w14:textId="293A7ED0" w:rsidR="00EE3F7A" w:rsidRDefault="00EE3F7A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563D033A" w14:textId="27D264D4" w:rsidR="000B4C9F" w:rsidRDefault="000B4C9F" w:rsidP="000B4C9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PART 2 </w:t>
      </w:r>
    </w:p>
    <w:p w14:paraId="4D72D2C9" w14:textId="77777777" w:rsidR="00F250DA" w:rsidRDefault="00F250DA" w:rsidP="000B4C9F">
      <w:pPr>
        <w:spacing w:after="0" w:line="240" w:lineRule="auto"/>
        <w:jc w:val="center"/>
        <w:rPr>
          <w:rFonts w:cstheme="minorHAnsi"/>
          <w:b/>
        </w:rPr>
      </w:pPr>
    </w:p>
    <w:p w14:paraId="2620F0D7" w14:textId="7B82D536" w:rsidR="000B4C9F" w:rsidRPr="001648FE" w:rsidRDefault="000B4C9F" w:rsidP="000B4C9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ADMINISTRATION AND LICENSES</w:t>
      </w:r>
    </w:p>
    <w:p w14:paraId="28F83CB0" w14:textId="77777777" w:rsidR="000B4C9F" w:rsidRPr="00EE3F7A" w:rsidRDefault="000B4C9F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44734911" w14:textId="77777777" w:rsidR="00EE3F7A" w:rsidRPr="007657A1" w:rsidRDefault="00EE3F7A" w:rsidP="00BA71A9">
      <w:pPr>
        <w:pStyle w:val="ListParagraph"/>
        <w:spacing w:before="0"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Administration of this Bylaw</w:t>
      </w:r>
    </w:p>
    <w:p w14:paraId="15C6E686" w14:textId="77777777" w:rsidR="00EE3F7A" w:rsidRPr="00A463CC" w:rsidRDefault="00EE3F7A" w:rsidP="00BA71A9">
      <w:pPr>
        <w:pStyle w:val="ListParagraph"/>
        <w:numPr>
          <w:ilvl w:val="0"/>
          <w:numId w:val="6"/>
        </w:numPr>
        <w:spacing w:before="0" w:after="0" w:line="240" w:lineRule="auto"/>
        <w:ind w:left="36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The administrator shall be responsible for the administration of this bylaw and shall have the authority to appoint other employees to carry out the provisions of this bylaw. </w:t>
      </w:r>
    </w:p>
    <w:p w14:paraId="1D0CE09F" w14:textId="77777777" w:rsidR="00F250DA" w:rsidRPr="00BA71A9" w:rsidRDefault="00F250DA" w:rsidP="007657A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5E003593" w14:textId="490D4495" w:rsidR="00EE3F7A" w:rsidRPr="007657A1" w:rsidRDefault="00EE3F7A" w:rsidP="007657A1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Business License Required</w:t>
      </w:r>
    </w:p>
    <w:p w14:paraId="49142683" w14:textId="77777777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A person must obtain a valid license, under the provisions of this bylaw, to carry on a cannabis business.</w:t>
      </w:r>
    </w:p>
    <w:p w14:paraId="56DA9E8F" w14:textId="77777777" w:rsidR="00F250DA" w:rsidRDefault="00F250DA" w:rsidP="00F250DA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63DAC952" w14:textId="1211FB19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A person applying for the issuance or renewal of a license to carry on a cannabis business, must:</w:t>
      </w:r>
    </w:p>
    <w:p w14:paraId="5B6A325E" w14:textId="74CA5AA3" w:rsidR="00EE3F7A" w:rsidRPr="00A463CC" w:rsidRDefault="007657A1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M</w:t>
      </w:r>
      <w:r w:rsidR="00EE3F7A" w:rsidRPr="00A463CC">
        <w:rPr>
          <w:rFonts w:cstheme="minorHAnsi"/>
          <w:szCs w:val="24"/>
        </w:rPr>
        <w:t>ake application to the administrator on the form provided for that purpose;</w:t>
      </w:r>
      <w:r w:rsidR="00EE3F7A" w:rsidRPr="00A463CC">
        <w:rPr>
          <w:rFonts w:cstheme="minorHAnsi"/>
          <w:szCs w:val="24"/>
          <w:vertAlign w:val="superscript"/>
        </w:rPr>
        <w:t xml:space="preserve"> </w:t>
      </w:r>
    </w:p>
    <w:p w14:paraId="141B295A" w14:textId="77777777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Pay to the municipality the applicable license fee prescribed in Appendix “A”, attached hereto and forming a part of this bylaw; and</w:t>
      </w:r>
    </w:p>
    <w:p w14:paraId="710E1611" w14:textId="77777777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Provide proof of a valid cannabis permit issued by the cannabis authority. </w:t>
      </w:r>
    </w:p>
    <w:p w14:paraId="0A746D87" w14:textId="77777777" w:rsidR="00F250DA" w:rsidRPr="00BA71A9" w:rsidRDefault="00F250DA" w:rsidP="00BA71A9">
      <w:pPr>
        <w:pStyle w:val="ListParagraph"/>
        <w:spacing w:before="0" w:after="0" w:line="240" w:lineRule="auto"/>
        <w:ind w:left="360"/>
        <w:rPr>
          <w:rFonts w:cstheme="minorHAnsi"/>
          <w:szCs w:val="24"/>
        </w:rPr>
      </w:pPr>
    </w:p>
    <w:p w14:paraId="52A59F42" w14:textId="1C01C1CC" w:rsidR="00EE3F7A" w:rsidRPr="007657A1" w:rsidRDefault="00EE3F7A" w:rsidP="007657A1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Term of License</w:t>
      </w:r>
    </w:p>
    <w:p w14:paraId="31618741" w14:textId="77777777" w:rsidR="006D1178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Licenses are valid for the period of January 1 to December 31 in the year of purchase.  </w:t>
      </w:r>
    </w:p>
    <w:p w14:paraId="581116AF" w14:textId="77777777" w:rsidR="00F250DA" w:rsidRDefault="00F250DA" w:rsidP="00F250DA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36DB87A3" w14:textId="2F9A9349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Licenses purchased after July 1 in any calendar year will be </w:t>
      </w:r>
      <w:r w:rsidR="006872BA">
        <w:rPr>
          <w:rFonts w:cstheme="minorHAnsi"/>
          <w:szCs w:val="24"/>
        </w:rPr>
        <w:t>charged</w:t>
      </w:r>
      <w:r w:rsidRPr="00A463CC">
        <w:rPr>
          <w:rFonts w:cstheme="minorHAnsi"/>
          <w:szCs w:val="24"/>
        </w:rPr>
        <w:t xml:space="preserve"> an amount equal to half of the fee required as set out in </w:t>
      </w:r>
      <w:r w:rsidR="008C66DC">
        <w:rPr>
          <w:rFonts w:cstheme="minorHAnsi"/>
          <w:szCs w:val="24"/>
        </w:rPr>
        <w:t xml:space="preserve">Table 1 of the </w:t>
      </w:r>
      <w:r w:rsidRPr="00A463CC">
        <w:rPr>
          <w:rFonts w:cstheme="minorHAnsi"/>
          <w:szCs w:val="24"/>
        </w:rPr>
        <w:t xml:space="preserve">Appendix. </w:t>
      </w:r>
    </w:p>
    <w:p w14:paraId="727DF908" w14:textId="77777777" w:rsidR="00F250DA" w:rsidRDefault="00F250DA" w:rsidP="00F250DA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5A3DA205" w14:textId="22A01623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Licenses are deemed to be cancelled, without refund, if the cannabis permit is cancelled, suspended or has expired.</w:t>
      </w:r>
    </w:p>
    <w:p w14:paraId="330E1F72" w14:textId="77777777" w:rsidR="00F250DA" w:rsidRPr="00BA71A9" w:rsidRDefault="00F250DA" w:rsidP="007657A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30291EE8" w14:textId="65C78A36" w:rsidR="00EE3F7A" w:rsidRPr="007657A1" w:rsidRDefault="00EE3F7A" w:rsidP="007657A1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License to be Displayed</w:t>
      </w:r>
    </w:p>
    <w:p w14:paraId="34937AFB" w14:textId="58E3F653" w:rsidR="00EE3F7A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Any license issued under this bylaw is to be displayed in a prominent place at the business for which the license was issued.</w:t>
      </w:r>
    </w:p>
    <w:p w14:paraId="3C6DBE3F" w14:textId="77777777" w:rsidR="00EE7708" w:rsidRDefault="00EE7708" w:rsidP="00BA71A9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60805DAC" w14:textId="3FD92C7C" w:rsidR="00EE3F7A" w:rsidRPr="007657A1" w:rsidRDefault="00EE3F7A" w:rsidP="007657A1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 xml:space="preserve">Hours of Operation </w:t>
      </w:r>
      <w:bookmarkStart w:id="0" w:name="_Hlk115772816"/>
      <w:r w:rsidRPr="007657A1">
        <w:rPr>
          <w:rFonts w:cstheme="minorHAnsi"/>
          <w:b/>
          <w:bCs/>
          <w:szCs w:val="24"/>
        </w:rPr>
        <w:t>-</w:t>
      </w:r>
      <w:bookmarkEnd w:id="0"/>
      <w:r w:rsidRPr="007657A1">
        <w:rPr>
          <w:rFonts w:cstheme="minorHAnsi"/>
          <w:b/>
          <w:bCs/>
          <w:szCs w:val="24"/>
        </w:rPr>
        <w:t xml:space="preserve"> Cannabis Retail Outlet</w:t>
      </w:r>
    </w:p>
    <w:p w14:paraId="37967204" w14:textId="10E9A10E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A cannabis retail outlet can only be open between the hours of </w:t>
      </w:r>
      <w:r w:rsidR="00783ACF" w:rsidRPr="00783ACF">
        <w:rPr>
          <w:rFonts w:cstheme="minorHAnsi"/>
          <w:color w:val="0070C0"/>
          <w:szCs w:val="24"/>
        </w:rPr>
        <w:t>[insert time]</w:t>
      </w:r>
      <w:r w:rsidRPr="00A463CC">
        <w:rPr>
          <w:rFonts w:cstheme="minorHAnsi"/>
          <w:szCs w:val="24"/>
        </w:rPr>
        <w:t xml:space="preserve"> a.m. and </w:t>
      </w:r>
      <w:r w:rsidR="00783ACF" w:rsidRPr="00783ACF">
        <w:rPr>
          <w:rFonts w:cstheme="minorHAnsi"/>
          <w:color w:val="0070C0"/>
          <w:szCs w:val="24"/>
        </w:rPr>
        <w:t>[insert time]</w:t>
      </w:r>
      <w:r w:rsidRPr="00A463CC">
        <w:rPr>
          <w:rFonts w:cstheme="minorHAnsi"/>
          <w:szCs w:val="24"/>
        </w:rPr>
        <w:t xml:space="preserve"> p.m.</w:t>
      </w:r>
    </w:p>
    <w:p w14:paraId="3E4CDF42" w14:textId="77777777" w:rsidR="00F250DA" w:rsidRPr="00BA71A9" w:rsidRDefault="00F250DA" w:rsidP="007657A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3284815C" w14:textId="6083AAC5" w:rsidR="00EE3F7A" w:rsidRPr="007657A1" w:rsidRDefault="00EE3F7A" w:rsidP="007657A1">
      <w:pPr>
        <w:pStyle w:val="ListParagraph"/>
        <w:spacing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 xml:space="preserve">Separation Distance </w:t>
      </w:r>
      <w:r w:rsidR="00EE7708" w:rsidRPr="007657A1">
        <w:rPr>
          <w:rFonts w:cstheme="minorHAnsi"/>
          <w:b/>
          <w:bCs/>
          <w:szCs w:val="24"/>
        </w:rPr>
        <w:t>-</w:t>
      </w:r>
      <w:r w:rsidRPr="007657A1">
        <w:rPr>
          <w:rFonts w:cstheme="minorHAnsi"/>
          <w:b/>
          <w:bCs/>
          <w:szCs w:val="24"/>
        </w:rPr>
        <w:t xml:space="preserve"> Cannabis Business</w:t>
      </w:r>
    </w:p>
    <w:p w14:paraId="206379BF" w14:textId="4F308FC9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A cannabis business shall not be located within:</w:t>
      </w:r>
      <w:r w:rsidRPr="00A463CC">
        <w:rPr>
          <w:rFonts w:cstheme="minorHAnsi"/>
          <w:szCs w:val="24"/>
          <w:vertAlign w:val="superscript"/>
        </w:rPr>
        <w:t xml:space="preserve"> </w:t>
      </w:r>
    </w:p>
    <w:p w14:paraId="23424744" w14:textId="12642A71" w:rsidR="00EE3F7A" w:rsidRPr="00A463CC" w:rsidRDefault="006D1178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iCs/>
          <w:szCs w:val="24"/>
        </w:rPr>
      </w:pPr>
      <w:r w:rsidRPr="000F7CBD">
        <w:rPr>
          <w:rFonts w:cstheme="minorHAnsi"/>
          <w:iCs/>
          <w:color w:val="0070C0"/>
          <w:szCs w:val="24"/>
        </w:rPr>
        <w:t>[Insert number</w:t>
      </w:r>
      <w:r w:rsidR="000F7CBD" w:rsidRPr="000F7CBD">
        <w:rPr>
          <w:rFonts w:cstheme="minorHAnsi"/>
          <w:iCs/>
          <w:color w:val="0070C0"/>
          <w:szCs w:val="24"/>
        </w:rPr>
        <w:t>]</w:t>
      </w:r>
      <w:r w:rsidR="00EE3F7A" w:rsidRPr="00A463CC">
        <w:rPr>
          <w:rFonts w:cstheme="minorHAnsi"/>
          <w:iCs/>
          <w:szCs w:val="24"/>
        </w:rPr>
        <w:t xml:space="preserve"> </w:t>
      </w:r>
      <w:proofErr w:type="spellStart"/>
      <w:r w:rsidR="00EE3F7A" w:rsidRPr="00A463CC">
        <w:rPr>
          <w:rFonts w:cstheme="minorHAnsi"/>
          <w:iCs/>
          <w:szCs w:val="24"/>
        </w:rPr>
        <w:t>metres</w:t>
      </w:r>
      <w:proofErr w:type="spellEnd"/>
      <w:r w:rsidR="00EE3F7A" w:rsidRPr="00A463CC">
        <w:rPr>
          <w:rFonts w:cstheme="minorHAnsi"/>
          <w:iCs/>
          <w:szCs w:val="24"/>
        </w:rPr>
        <w:t xml:space="preserve"> from the nearest property line of a playground, </w:t>
      </w:r>
      <w:r w:rsidR="00E67931" w:rsidRPr="00A463CC">
        <w:rPr>
          <w:rFonts w:cstheme="minorHAnsi"/>
          <w:iCs/>
          <w:szCs w:val="24"/>
        </w:rPr>
        <w:t>childcare</w:t>
      </w:r>
      <w:r w:rsidR="00EE3F7A" w:rsidRPr="00A463CC">
        <w:rPr>
          <w:rFonts w:cstheme="minorHAnsi"/>
          <w:iCs/>
          <w:szCs w:val="24"/>
        </w:rPr>
        <w:t xml:space="preserve"> facility, school, or recreational facility; or</w:t>
      </w:r>
    </w:p>
    <w:p w14:paraId="40B4BBFE" w14:textId="58A9B459" w:rsidR="00EE3F7A" w:rsidRPr="00A463CC" w:rsidRDefault="000F7CBD" w:rsidP="00BA71A9">
      <w:pPr>
        <w:pStyle w:val="ListParagraph"/>
        <w:numPr>
          <w:ilvl w:val="1"/>
          <w:numId w:val="6"/>
        </w:numPr>
        <w:spacing w:before="0" w:after="0" w:line="240" w:lineRule="auto"/>
        <w:ind w:left="1080"/>
        <w:contextualSpacing w:val="0"/>
        <w:rPr>
          <w:rFonts w:cstheme="minorHAnsi"/>
          <w:szCs w:val="24"/>
        </w:rPr>
      </w:pPr>
      <w:r w:rsidRPr="000F7CBD">
        <w:rPr>
          <w:rFonts w:cstheme="minorHAnsi"/>
          <w:iCs/>
          <w:color w:val="0070C0"/>
          <w:szCs w:val="24"/>
        </w:rPr>
        <w:t>[Insert number]</w:t>
      </w:r>
      <w:r w:rsidR="00EE3F7A" w:rsidRPr="00A463CC">
        <w:rPr>
          <w:rFonts w:cstheme="minorHAnsi"/>
          <w:iCs/>
          <w:szCs w:val="24"/>
        </w:rPr>
        <w:t xml:space="preserve"> </w:t>
      </w:r>
      <w:proofErr w:type="spellStart"/>
      <w:r w:rsidR="00EE3F7A" w:rsidRPr="00A463CC">
        <w:rPr>
          <w:rFonts w:cstheme="minorHAnsi"/>
          <w:iCs/>
          <w:szCs w:val="24"/>
        </w:rPr>
        <w:t>metres</w:t>
      </w:r>
      <w:proofErr w:type="spellEnd"/>
      <w:r w:rsidR="00EE3F7A" w:rsidRPr="00A463CC">
        <w:rPr>
          <w:rFonts w:cstheme="minorHAnsi"/>
          <w:iCs/>
          <w:szCs w:val="24"/>
        </w:rPr>
        <w:t xml:space="preserve"> from the nearest</w:t>
      </w:r>
      <w:r w:rsidR="00EE3F7A" w:rsidRPr="00A463CC">
        <w:rPr>
          <w:rFonts w:cstheme="minorHAnsi"/>
          <w:szCs w:val="24"/>
        </w:rPr>
        <w:t xml:space="preserve"> property line of another cannabis business.</w:t>
      </w:r>
    </w:p>
    <w:p w14:paraId="64FCAF46" w14:textId="4CDCFE6D" w:rsidR="007356EB" w:rsidRDefault="007356EB" w:rsidP="00FF0F7A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5A70F5CE" w14:textId="5032E2B4" w:rsidR="00AF7649" w:rsidRDefault="00AF7649" w:rsidP="00BA71A9">
      <w:pPr>
        <w:spacing w:after="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AB5B2A3" w14:textId="5BB218DE" w:rsidR="007356EB" w:rsidRDefault="007356EB" w:rsidP="007356E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PART 3 </w:t>
      </w:r>
    </w:p>
    <w:p w14:paraId="3792FD7E" w14:textId="77777777" w:rsidR="007356EB" w:rsidRDefault="007356EB" w:rsidP="007356EB">
      <w:pPr>
        <w:spacing w:after="0" w:line="240" w:lineRule="auto"/>
        <w:jc w:val="center"/>
        <w:rPr>
          <w:rFonts w:cstheme="minorHAnsi"/>
          <w:b/>
        </w:rPr>
      </w:pPr>
    </w:p>
    <w:p w14:paraId="1D13A24B" w14:textId="13D0B479" w:rsidR="007356EB" w:rsidRPr="001648FE" w:rsidRDefault="007356EB" w:rsidP="007356E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PENALTIES</w:t>
      </w:r>
    </w:p>
    <w:p w14:paraId="551967F3" w14:textId="77777777" w:rsidR="007356EB" w:rsidRPr="00EE3F7A" w:rsidRDefault="007356EB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4B61C94B" w14:textId="77777777" w:rsidR="00EE3F7A" w:rsidRPr="007657A1" w:rsidRDefault="00EE3F7A" w:rsidP="00BA71A9">
      <w:pPr>
        <w:pStyle w:val="ListParagraph"/>
        <w:spacing w:before="0"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Offences and Penalties</w:t>
      </w:r>
    </w:p>
    <w:p w14:paraId="01742A2D" w14:textId="44FA033F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Any person guilty of any infraction </w:t>
      </w:r>
      <w:r w:rsidR="006872BA">
        <w:rPr>
          <w:rFonts w:cstheme="minorHAnsi"/>
          <w:szCs w:val="24"/>
        </w:rPr>
        <w:t>of</w:t>
      </w:r>
      <w:r w:rsidRPr="00A463CC">
        <w:rPr>
          <w:rFonts w:cstheme="minorHAnsi"/>
          <w:szCs w:val="24"/>
        </w:rPr>
        <w:t xml:space="preserve"> any of the provisions of this bylaw shall</w:t>
      </w:r>
      <w:r w:rsidR="006872BA">
        <w:rPr>
          <w:rFonts w:cstheme="minorHAnsi"/>
          <w:szCs w:val="24"/>
        </w:rPr>
        <w:t>,</w:t>
      </w:r>
      <w:r w:rsidRPr="00A463CC">
        <w:rPr>
          <w:rFonts w:cstheme="minorHAnsi"/>
          <w:szCs w:val="24"/>
        </w:rPr>
        <w:t xml:space="preserve"> upon summary conviction, be liable to a fine:</w:t>
      </w:r>
    </w:p>
    <w:p w14:paraId="6082B159" w14:textId="77777777" w:rsidR="00EE3F7A" w:rsidRPr="000F7CBD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color w:val="0070C0"/>
          <w:szCs w:val="24"/>
        </w:rPr>
      </w:pPr>
      <w:r w:rsidRPr="000F7CBD">
        <w:rPr>
          <w:rFonts w:cstheme="minorHAnsi"/>
          <w:color w:val="0070C0"/>
          <w:szCs w:val="24"/>
        </w:rPr>
        <w:t>To be specified;</w:t>
      </w:r>
    </w:p>
    <w:p w14:paraId="10DA9B99" w14:textId="45EDCA3C" w:rsidR="00EE3F7A" w:rsidRPr="00A463CC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0F7CBD">
        <w:rPr>
          <w:rFonts w:cstheme="minorHAnsi"/>
          <w:color w:val="0070C0"/>
          <w:szCs w:val="24"/>
        </w:rPr>
        <w:t xml:space="preserve">As per the General Penalty Bylaw; </w:t>
      </w:r>
      <w:r w:rsidR="008B43D0">
        <w:rPr>
          <w:rFonts w:cstheme="minorHAnsi"/>
          <w:color w:val="0070C0"/>
          <w:szCs w:val="24"/>
        </w:rPr>
        <w:t>or</w:t>
      </w:r>
    </w:p>
    <w:p w14:paraId="2D8FE99E" w14:textId="77777777" w:rsidR="00EE3F7A" w:rsidRPr="000F7CBD" w:rsidRDefault="00EE3F7A" w:rsidP="00BA71A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color w:val="0070C0"/>
          <w:szCs w:val="24"/>
        </w:rPr>
      </w:pPr>
      <w:r w:rsidRPr="000F7CBD">
        <w:rPr>
          <w:rFonts w:cstheme="minorHAnsi"/>
          <w:color w:val="0070C0"/>
          <w:szCs w:val="24"/>
        </w:rPr>
        <w:t>If the Municipality wishes to offer the option of voluntary payments, please refer to “Voluntary Payment Option” (on sample bylaw page) for suggested terminology to be included within the bylaw.</w:t>
      </w:r>
    </w:p>
    <w:p w14:paraId="05020C3F" w14:textId="081DB6B4" w:rsidR="00EE3F7A" w:rsidRDefault="00EE3F7A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76F6BDC0" w14:textId="72DA6EF3" w:rsidR="00550D5D" w:rsidRDefault="00550D5D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534EAE66" w14:textId="41193859" w:rsidR="00550D5D" w:rsidRDefault="00550D5D" w:rsidP="00550D5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PART 4 </w:t>
      </w:r>
    </w:p>
    <w:p w14:paraId="0C855021" w14:textId="77777777" w:rsidR="00550D5D" w:rsidRDefault="00550D5D" w:rsidP="00550D5D">
      <w:pPr>
        <w:spacing w:after="0" w:line="240" w:lineRule="auto"/>
        <w:jc w:val="center"/>
        <w:rPr>
          <w:rFonts w:cstheme="minorHAnsi"/>
          <w:b/>
        </w:rPr>
      </w:pPr>
    </w:p>
    <w:p w14:paraId="715FC9FE" w14:textId="4E451CDE" w:rsidR="00550D5D" w:rsidRPr="001648FE" w:rsidRDefault="00550D5D" w:rsidP="00550D5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SEVERABILITY</w:t>
      </w:r>
    </w:p>
    <w:p w14:paraId="40DF5863" w14:textId="77777777" w:rsidR="00550D5D" w:rsidRPr="00EE3F7A" w:rsidRDefault="00550D5D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3A9C890E" w14:textId="77777777" w:rsidR="00EE3F7A" w:rsidRPr="007657A1" w:rsidRDefault="00EE3F7A" w:rsidP="00BA71A9">
      <w:pPr>
        <w:pStyle w:val="ListParagraph"/>
        <w:spacing w:before="0"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Severability</w:t>
      </w:r>
    </w:p>
    <w:p w14:paraId="2242B275" w14:textId="77777777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Each section of this bylaw shall be severable.  </w:t>
      </w:r>
    </w:p>
    <w:p w14:paraId="37475096" w14:textId="77777777" w:rsidR="00F250DA" w:rsidRDefault="00F250DA" w:rsidP="00F250DA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66BFBCEF" w14:textId="4459776C" w:rsidR="00EE3F7A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 xml:space="preserve">If any provision of this bylaw is held to be illegal or invalid by a court of competent jurisdiction, the provision may be </w:t>
      </w:r>
      <w:r w:rsidR="000F7CBD" w:rsidRPr="00A463CC">
        <w:rPr>
          <w:rFonts w:cstheme="minorHAnsi"/>
          <w:szCs w:val="24"/>
        </w:rPr>
        <w:t>severed,</w:t>
      </w:r>
      <w:r w:rsidRPr="00A463CC">
        <w:rPr>
          <w:rFonts w:cstheme="minorHAnsi"/>
          <w:szCs w:val="24"/>
        </w:rPr>
        <w:t xml:space="preserve"> and the illegality or invalidity shall not affect the validity of the remainder of the bylaw.</w:t>
      </w:r>
    </w:p>
    <w:p w14:paraId="64C01C6D" w14:textId="38EDDA32" w:rsidR="00EE3F7A" w:rsidRDefault="00EE3F7A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17D8795F" w14:textId="77777777" w:rsidR="00FF0F7A" w:rsidRDefault="00FF0F7A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5355BEF1" w14:textId="7B18B71A" w:rsidR="00550D5D" w:rsidRDefault="00550D5D" w:rsidP="00550D5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PART 5 </w:t>
      </w:r>
    </w:p>
    <w:p w14:paraId="1B8B081B" w14:textId="77777777" w:rsidR="00550D5D" w:rsidRDefault="00550D5D" w:rsidP="00550D5D">
      <w:pPr>
        <w:spacing w:after="0" w:line="240" w:lineRule="auto"/>
        <w:jc w:val="center"/>
        <w:rPr>
          <w:rFonts w:cstheme="minorHAnsi"/>
          <w:b/>
        </w:rPr>
      </w:pPr>
    </w:p>
    <w:p w14:paraId="3FC2C482" w14:textId="4EAC7712" w:rsidR="00550D5D" w:rsidRPr="001648FE" w:rsidRDefault="00550D5D" w:rsidP="00550D5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COMING INTO FORCE</w:t>
      </w:r>
    </w:p>
    <w:p w14:paraId="32ADDF21" w14:textId="77777777" w:rsidR="00550D5D" w:rsidRPr="00EE3F7A" w:rsidRDefault="00550D5D" w:rsidP="006C7198">
      <w:pPr>
        <w:spacing w:after="0" w:line="240" w:lineRule="auto"/>
        <w:ind w:left="360" w:hanging="450"/>
        <w:rPr>
          <w:rFonts w:cstheme="minorHAnsi"/>
          <w:szCs w:val="24"/>
        </w:rPr>
      </w:pPr>
    </w:p>
    <w:p w14:paraId="390F6840" w14:textId="77777777" w:rsidR="00EE3F7A" w:rsidRPr="007657A1" w:rsidRDefault="00EE3F7A" w:rsidP="00BA71A9">
      <w:pPr>
        <w:pStyle w:val="ListParagraph"/>
        <w:spacing w:before="0" w:after="0" w:line="240" w:lineRule="auto"/>
        <w:ind w:left="360"/>
        <w:rPr>
          <w:rFonts w:cstheme="minorHAnsi"/>
          <w:b/>
          <w:bCs/>
          <w:szCs w:val="24"/>
        </w:rPr>
      </w:pPr>
      <w:r w:rsidRPr="007657A1">
        <w:rPr>
          <w:rFonts w:cstheme="minorHAnsi"/>
          <w:b/>
          <w:bCs/>
          <w:szCs w:val="24"/>
        </w:rPr>
        <w:t>Coming Into Force</w:t>
      </w:r>
    </w:p>
    <w:p w14:paraId="5775762E" w14:textId="535F0E40" w:rsidR="00BD38F9" w:rsidRPr="00A463CC" w:rsidRDefault="00EE3F7A" w:rsidP="006C7198">
      <w:pPr>
        <w:pStyle w:val="ListParagraph"/>
        <w:numPr>
          <w:ilvl w:val="0"/>
          <w:numId w:val="6"/>
        </w:numPr>
        <w:spacing w:after="0" w:line="240" w:lineRule="auto"/>
        <w:ind w:left="360" w:hanging="450"/>
        <w:rPr>
          <w:rFonts w:cstheme="minorHAnsi"/>
          <w:szCs w:val="24"/>
        </w:rPr>
      </w:pPr>
      <w:r w:rsidRPr="00A463CC">
        <w:rPr>
          <w:rFonts w:cstheme="minorHAnsi"/>
          <w:szCs w:val="24"/>
        </w:rPr>
        <w:t>This</w:t>
      </w:r>
      <w:r w:rsidR="00F250DA" w:rsidRPr="00F250DA">
        <w:rPr>
          <w:rFonts w:cstheme="minorHAnsi"/>
          <w:szCs w:val="24"/>
        </w:rPr>
        <w:t xml:space="preserve"> bylaw shall come into effect on the day of its final passing</w:t>
      </w:r>
      <w:r w:rsidR="000F52FA">
        <w:rPr>
          <w:rFonts w:cstheme="minorHAnsi"/>
          <w:szCs w:val="24"/>
        </w:rPr>
        <w:t>.</w:t>
      </w:r>
    </w:p>
    <w:p w14:paraId="0A45FC72" w14:textId="77777777" w:rsidR="001812EA" w:rsidRDefault="001812EA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</w:p>
    <w:p w14:paraId="1F0613A4" w14:textId="77777777" w:rsidR="001812EA" w:rsidRDefault="001812EA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</w:p>
    <w:p w14:paraId="62FCCFC0" w14:textId="39F249CD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17BAF283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D73463">
        <w:rPr>
          <w:rFonts w:cstheme="minorHAnsi"/>
          <w:bCs/>
          <w:color w:val="0070C0"/>
          <w:lang w:eastAsia="ko-KR"/>
        </w:rPr>
        <w:t>Reeve/Mayor</w:t>
      </w:r>
      <w:r>
        <w:rPr>
          <w:rFonts w:cstheme="minorHAnsi"/>
          <w:bCs/>
          <w:lang w:eastAsia="ko-KR"/>
        </w:rPr>
        <w:t xml:space="preserve"> 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79F6456E" w14:textId="77777777" w:rsidR="00AB3ED8" w:rsidRPr="006768DE" w:rsidRDefault="00AB3ED8" w:rsidP="00AB3ED8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77D295DA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64CBC700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89E401C" w14:textId="77777777" w:rsidR="00AB3ED8" w:rsidRPr="006768DE" w:rsidRDefault="00AB3ED8" w:rsidP="00BA71A9">
      <w:pPr>
        <w:spacing w:after="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6A0E6EB3" w14:textId="77777777" w:rsidR="00AB3ED8" w:rsidRPr="006768DE" w:rsidRDefault="00AB3ED8" w:rsidP="00AB3ED8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18BA35D0" w14:textId="77777777" w:rsidR="00AF7649" w:rsidRDefault="00AF7649" w:rsidP="00060653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CCA8351" w14:textId="7DCF6748" w:rsidR="00060653" w:rsidRPr="00F54D2C" w:rsidRDefault="00060653" w:rsidP="00060653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F54D2C">
        <w:rPr>
          <w:rFonts w:cstheme="minorHAnsi"/>
          <w:b/>
          <w:bCs/>
        </w:rPr>
        <w:lastRenderedPageBreak/>
        <w:t>Appendix</w:t>
      </w:r>
    </w:p>
    <w:p w14:paraId="2E16102E" w14:textId="77777777" w:rsidR="005406B8" w:rsidRPr="00F54D2C" w:rsidRDefault="005406B8" w:rsidP="005406B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Cs w:val="24"/>
        </w:rPr>
      </w:pPr>
      <w:r w:rsidRPr="00F54D2C">
        <w:rPr>
          <w:rFonts w:cstheme="minorHAnsi"/>
          <w:b/>
          <w:bCs/>
          <w:szCs w:val="24"/>
        </w:rPr>
        <w:t>TABLE 1</w:t>
      </w:r>
    </w:p>
    <w:p w14:paraId="1F778EDA" w14:textId="77777777" w:rsidR="005406B8" w:rsidRPr="00F54D2C" w:rsidRDefault="005406B8" w:rsidP="005406B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Cs w:val="24"/>
        </w:rPr>
      </w:pPr>
      <w:r w:rsidRPr="00F54D2C">
        <w:rPr>
          <w:rFonts w:cstheme="minorHAnsi"/>
          <w:b/>
          <w:bCs/>
          <w:szCs w:val="24"/>
        </w:rPr>
        <w:t>[</w:t>
      </w:r>
      <w:r w:rsidRPr="00F54D2C">
        <w:rPr>
          <w:rFonts w:cstheme="minorHAnsi"/>
          <w:b/>
          <w:bCs/>
          <w:i/>
          <w:iCs/>
          <w:szCs w:val="24"/>
        </w:rPr>
        <w:t>Section #</w:t>
      </w:r>
      <w:r w:rsidRPr="00F54D2C">
        <w:rPr>
          <w:rFonts w:cstheme="minorHAnsi"/>
          <w:b/>
          <w:bCs/>
          <w:szCs w:val="24"/>
        </w:rPr>
        <w:t>]</w:t>
      </w:r>
    </w:p>
    <w:p w14:paraId="501C6B5A" w14:textId="56B260FB" w:rsidR="00060653" w:rsidRDefault="00060653" w:rsidP="00BA71A9">
      <w:pPr>
        <w:spacing w:after="0" w:line="240" w:lineRule="auto"/>
        <w:jc w:val="center"/>
        <w:rPr>
          <w:rFonts w:cstheme="minorHAnsi"/>
        </w:rPr>
      </w:pPr>
    </w:p>
    <w:p w14:paraId="143F645D" w14:textId="5EF9FBD4" w:rsidR="00F54D2C" w:rsidRDefault="00F54D2C" w:rsidP="00BA71A9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1"/>
        <w:gridCol w:w="3117"/>
      </w:tblGrid>
      <w:tr w:rsidR="00F54D2C" w:rsidRPr="00677E8B" w14:paraId="2F430354" w14:textId="77777777" w:rsidTr="00F54D2C">
        <w:tc>
          <w:tcPr>
            <w:tcW w:w="5991" w:type="dxa"/>
          </w:tcPr>
          <w:p w14:paraId="046862D0" w14:textId="3B445151" w:rsidR="00F54D2C" w:rsidRPr="00677E8B" w:rsidRDefault="00F54D2C" w:rsidP="00C476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Classification</w:t>
            </w:r>
          </w:p>
        </w:tc>
        <w:tc>
          <w:tcPr>
            <w:tcW w:w="3117" w:type="dxa"/>
          </w:tcPr>
          <w:p w14:paraId="231672E8" w14:textId="1C3BD5D2" w:rsidR="00F54D2C" w:rsidRPr="00677E8B" w:rsidRDefault="00F54D2C" w:rsidP="00C476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Annual </w:t>
            </w:r>
            <w:r w:rsidRPr="00677E8B">
              <w:rPr>
                <w:rFonts w:cstheme="minorHAnsi"/>
                <w:b/>
                <w:bCs/>
                <w:szCs w:val="24"/>
              </w:rPr>
              <w:t xml:space="preserve">Fee </w:t>
            </w:r>
          </w:p>
        </w:tc>
      </w:tr>
      <w:tr w:rsidR="00F54D2C" w14:paraId="017C9165" w14:textId="77777777" w:rsidTr="00F54D2C">
        <w:tc>
          <w:tcPr>
            <w:tcW w:w="5991" w:type="dxa"/>
          </w:tcPr>
          <w:p w14:paraId="38E36736" w14:textId="33E63EEF" w:rsidR="00F54D2C" w:rsidRDefault="00743462" w:rsidP="00C476BD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Cannabis Retail Outlet</w:t>
            </w:r>
          </w:p>
        </w:tc>
        <w:tc>
          <w:tcPr>
            <w:tcW w:w="3117" w:type="dxa"/>
          </w:tcPr>
          <w:p w14:paraId="734D8F3A" w14:textId="77777777" w:rsidR="00F54D2C" w:rsidRPr="009F109B" w:rsidRDefault="00F54D2C" w:rsidP="00C476BD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9F109B">
              <w:rPr>
                <w:rFonts w:cstheme="minorHAnsi"/>
                <w:color w:val="0070C0"/>
                <w:szCs w:val="24"/>
              </w:rPr>
              <w:t>[insert value]</w:t>
            </w:r>
          </w:p>
        </w:tc>
      </w:tr>
      <w:tr w:rsidR="00F54D2C" w14:paraId="37A02140" w14:textId="77777777" w:rsidTr="00F54D2C">
        <w:tc>
          <w:tcPr>
            <w:tcW w:w="5991" w:type="dxa"/>
          </w:tcPr>
          <w:p w14:paraId="22E283C5" w14:textId="71A2FC97" w:rsidR="00F54D2C" w:rsidRDefault="008C66DC" w:rsidP="00C476BD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Cannabis Wholesale Outlet</w:t>
            </w:r>
          </w:p>
        </w:tc>
        <w:tc>
          <w:tcPr>
            <w:tcW w:w="3117" w:type="dxa"/>
          </w:tcPr>
          <w:p w14:paraId="1ACCA344" w14:textId="77777777" w:rsidR="00F54D2C" w:rsidRDefault="00F54D2C" w:rsidP="00C476BD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422A6A">
              <w:rPr>
                <w:rFonts w:cstheme="minorHAnsi"/>
                <w:color w:val="0070C0"/>
                <w:szCs w:val="24"/>
              </w:rPr>
              <w:t>[insert value]</w:t>
            </w:r>
          </w:p>
        </w:tc>
      </w:tr>
    </w:tbl>
    <w:p w14:paraId="373EEF20" w14:textId="77777777" w:rsidR="00F54D2C" w:rsidRPr="00C75C3F" w:rsidRDefault="00F54D2C" w:rsidP="00060653">
      <w:pPr>
        <w:jc w:val="center"/>
        <w:rPr>
          <w:rFonts w:cstheme="minorHAnsi"/>
        </w:rPr>
      </w:pPr>
    </w:p>
    <w:sectPr w:rsidR="00F54D2C" w:rsidRPr="00C75C3F" w:rsidSect="00BA71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8634" w14:textId="77777777" w:rsidR="009022CB" w:rsidRDefault="009022CB" w:rsidP="00AB3ED8">
      <w:pPr>
        <w:spacing w:after="0" w:line="240" w:lineRule="auto"/>
      </w:pPr>
      <w:r>
        <w:separator/>
      </w:r>
    </w:p>
  </w:endnote>
  <w:endnote w:type="continuationSeparator" w:id="0">
    <w:p w14:paraId="16C4434A" w14:textId="77777777" w:rsidR="009022CB" w:rsidRDefault="009022CB" w:rsidP="00A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7352" w14:textId="77777777" w:rsidR="009F109B" w:rsidRDefault="009F1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54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35BF" w14:textId="4E984C9C" w:rsidR="00AB3ED8" w:rsidRDefault="00AB3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6E4AD" w14:textId="77777777" w:rsidR="00AB3ED8" w:rsidRDefault="00AB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8E5" w14:textId="11AB641B" w:rsidR="00AB3ED8" w:rsidRDefault="00AB3ED8">
    <w:pPr>
      <w:pStyle w:val="Footer"/>
    </w:pPr>
    <w:r w:rsidRPr="00502E13">
      <w:rPr>
        <w:noProof/>
      </w:rPr>
      <w:drawing>
        <wp:anchor distT="0" distB="0" distL="114300" distR="114300" simplePos="0" relativeHeight="251656704" behindDoc="1" locked="0" layoutInCell="1" allowOverlap="1" wp14:anchorId="16283849" wp14:editId="2F0B2652">
          <wp:simplePos x="0" y="0"/>
          <wp:positionH relativeFrom="column">
            <wp:posOffset>3673475</wp:posOffset>
          </wp:positionH>
          <wp:positionV relativeFrom="paragraph">
            <wp:posOffset>-276860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20903" y="15693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57728" behindDoc="1" locked="0" layoutInCell="1" allowOverlap="1" wp14:anchorId="548DEFCF" wp14:editId="1C5CCC02">
          <wp:simplePos x="0" y="0"/>
          <wp:positionH relativeFrom="column">
            <wp:posOffset>0</wp:posOffset>
          </wp:positionH>
          <wp:positionV relativeFrom="paragraph">
            <wp:posOffset>-7454</wp:posOffset>
          </wp:positionV>
          <wp:extent cx="1097280" cy="180975"/>
          <wp:effectExtent l="0" t="0" r="7620" b="9525"/>
          <wp:wrapTight wrapText="bothSides">
            <wp:wrapPolygon edited="0">
              <wp:start x="0" y="0"/>
              <wp:lineTo x="0" y="20463"/>
              <wp:lineTo x="21375" y="20463"/>
              <wp:lineTo x="2137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9D08" w14:textId="77777777" w:rsidR="009022CB" w:rsidRDefault="009022CB" w:rsidP="00AB3ED8">
      <w:pPr>
        <w:spacing w:after="0" w:line="240" w:lineRule="auto"/>
      </w:pPr>
      <w:r>
        <w:separator/>
      </w:r>
    </w:p>
  </w:footnote>
  <w:footnote w:type="continuationSeparator" w:id="0">
    <w:p w14:paraId="7354C049" w14:textId="77777777" w:rsidR="009022CB" w:rsidRDefault="009022CB" w:rsidP="00A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29E7" w14:textId="77777777" w:rsidR="009F109B" w:rsidRDefault="009F1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084498"/>
      <w:docPartObj>
        <w:docPartGallery w:val="Watermarks"/>
        <w:docPartUnique/>
      </w:docPartObj>
    </w:sdtPr>
    <w:sdtEndPr/>
    <w:sdtContent>
      <w:p w14:paraId="46393AA1" w14:textId="47C91645" w:rsidR="009F109B" w:rsidRDefault="00325701">
        <w:pPr>
          <w:pStyle w:val="Header"/>
        </w:pPr>
        <w:r>
          <w:rPr>
            <w:noProof/>
          </w:rPr>
          <w:pict w14:anchorId="0693AA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7185" w14:textId="77777777" w:rsidR="009F109B" w:rsidRDefault="009F1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0CA"/>
    <w:multiLevelType w:val="hybridMultilevel"/>
    <w:tmpl w:val="8500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24B2"/>
    <w:multiLevelType w:val="hybridMultilevel"/>
    <w:tmpl w:val="1312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E1D"/>
    <w:multiLevelType w:val="multilevel"/>
    <w:tmpl w:val="0DF27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6722D"/>
    <w:multiLevelType w:val="multilevel"/>
    <w:tmpl w:val="16D43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B67615E"/>
    <w:multiLevelType w:val="multilevel"/>
    <w:tmpl w:val="26E0D8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352">
    <w:abstractNumId w:val="3"/>
  </w:num>
  <w:num w:numId="2" w16cid:durableId="836577940">
    <w:abstractNumId w:val="6"/>
  </w:num>
  <w:num w:numId="3" w16cid:durableId="1406688482">
    <w:abstractNumId w:val="5"/>
  </w:num>
  <w:num w:numId="4" w16cid:durableId="1228956269">
    <w:abstractNumId w:val="2"/>
  </w:num>
  <w:num w:numId="5" w16cid:durableId="2065173732">
    <w:abstractNumId w:val="1"/>
  </w:num>
  <w:num w:numId="6" w16cid:durableId="548810927">
    <w:abstractNumId w:val="4"/>
  </w:num>
  <w:num w:numId="7" w16cid:durableId="181621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8"/>
    <w:rsid w:val="00017B53"/>
    <w:rsid w:val="00020792"/>
    <w:rsid w:val="00031C57"/>
    <w:rsid w:val="00033FE2"/>
    <w:rsid w:val="000417FC"/>
    <w:rsid w:val="000468C4"/>
    <w:rsid w:val="00060653"/>
    <w:rsid w:val="00061EA5"/>
    <w:rsid w:val="00063EDB"/>
    <w:rsid w:val="00074D9C"/>
    <w:rsid w:val="00076B91"/>
    <w:rsid w:val="000854FC"/>
    <w:rsid w:val="000A2974"/>
    <w:rsid w:val="000B39AE"/>
    <w:rsid w:val="000B4C9F"/>
    <w:rsid w:val="000D3CB1"/>
    <w:rsid w:val="000E7A22"/>
    <w:rsid w:val="000F52FA"/>
    <w:rsid w:val="000F77A8"/>
    <w:rsid w:val="000F79A4"/>
    <w:rsid w:val="000F7CBD"/>
    <w:rsid w:val="0010765E"/>
    <w:rsid w:val="00126CC5"/>
    <w:rsid w:val="00145C08"/>
    <w:rsid w:val="0017356F"/>
    <w:rsid w:val="0017694F"/>
    <w:rsid w:val="001812EA"/>
    <w:rsid w:val="00181C84"/>
    <w:rsid w:val="001A4F03"/>
    <w:rsid w:val="001B19E3"/>
    <w:rsid w:val="001B6678"/>
    <w:rsid w:val="00202DCA"/>
    <w:rsid w:val="00240059"/>
    <w:rsid w:val="00242C59"/>
    <w:rsid w:val="00254A55"/>
    <w:rsid w:val="00254D24"/>
    <w:rsid w:val="00286C7A"/>
    <w:rsid w:val="00290520"/>
    <w:rsid w:val="00295186"/>
    <w:rsid w:val="002C68D7"/>
    <w:rsid w:val="002D52F9"/>
    <w:rsid w:val="00325701"/>
    <w:rsid w:val="00337535"/>
    <w:rsid w:val="00365484"/>
    <w:rsid w:val="00400F59"/>
    <w:rsid w:val="00417BBC"/>
    <w:rsid w:val="00427EE1"/>
    <w:rsid w:val="00443097"/>
    <w:rsid w:val="004523C2"/>
    <w:rsid w:val="00457418"/>
    <w:rsid w:val="00461B30"/>
    <w:rsid w:val="00464D55"/>
    <w:rsid w:val="00476045"/>
    <w:rsid w:val="00484749"/>
    <w:rsid w:val="00491489"/>
    <w:rsid w:val="004B074B"/>
    <w:rsid w:val="004C3E57"/>
    <w:rsid w:val="00525CDB"/>
    <w:rsid w:val="005260BB"/>
    <w:rsid w:val="00530E1D"/>
    <w:rsid w:val="00535A79"/>
    <w:rsid w:val="005406B8"/>
    <w:rsid w:val="00550D5D"/>
    <w:rsid w:val="0055318B"/>
    <w:rsid w:val="00587D94"/>
    <w:rsid w:val="0059174E"/>
    <w:rsid w:val="005D2A75"/>
    <w:rsid w:val="005E5F87"/>
    <w:rsid w:val="00653EAE"/>
    <w:rsid w:val="0065418C"/>
    <w:rsid w:val="006872BA"/>
    <w:rsid w:val="00694144"/>
    <w:rsid w:val="006B07F3"/>
    <w:rsid w:val="006B752A"/>
    <w:rsid w:val="006C7198"/>
    <w:rsid w:val="006D1178"/>
    <w:rsid w:val="006E1BEA"/>
    <w:rsid w:val="007356EB"/>
    <w:rsid w:val="00743462"/>
    <w:rsid w:val="007657A1"/>
    <w:rsid w:val="00783ACF"/>
    <w:rsid w:val="007A3F3F"/>
    <w:rsid w:val="007B7CF4"/>
    <w:rsid w:val="007C616C"/>
    <w:rsid w:val="007C67FE"/>
    <w:rsid w:val="007D20F5"/>
    <w:rsid w:val="007E2333"/>
    <w:rsid w:val="007F317E"/>
    <w:rsid w:val="0083556C"/>
    <w:rsid w:val="00863154"/>
    <w:rsid w:val="00874B72"/>
    <w:rsid w:val="008B43D0"/>
    <w:rsid w:val="008B5548"/>
    <w:rsid w:val="008C66DC"/>
    <w:rsid w:val="008D1DDC"/>
    <w:rsid w:val="008D52F0"/>
    <w:rsid w:val="008E10FE"/>
    <w:rsid w:val="008F3C49"/>
    <w:rsid w:val="008F4815"/>
    <w:rsid w:val="009022CB"/>
    <w:rsid w:val="00954B23"/>
    <w:rsid w:val="00981F13"/>
    <w:rsid w:val="009B5105"/>
    <w:rsid w:val="009D4702"/>
    <w:rsid w:val="009E5529"/>
    <w:rsid w:val="009F109B"/>
    <w:rsid w:val="00A16D9A"/>
    <w:rsid w:val="00A249F9"/>
    <w:rsid w:val="00A463CC"/>
    <w:rsid w:val="00A602C2"/>
    <w:rsid w:val="00A6450E"/>
    <w:rsid w:val="00AB07F8"/>
    <w:rsid w:val="00AB3ED8"/>
    <w:rsid w:val="00AE5107"/>
    <w:rsid w:val="00AF7649"/>
    <w:rsid w:val="00B0521D"/>
    <w:rsid w:val="00B101EB"/>
    <w:rsid w:val="00B84C24"/>
    <w:rsid w:val="00BA71A9"/>
    <w:rsid w:val="00BB74D9"/>
    <w:rsid w:val="00BC43D0"/>
    <w:rsid w:val="00BD38F9"/>
    <w:rsid w:val="00BD7080"/>
    <w:rsid w:val="00BD7558"/>
    <w:rsid w:val="00C07351"/>
    <w:rsid w:val="00C60ED7"/>
    <w:rsid w:val="00C67A97"/>
    <w:rsid w:val="00C9515D"/>
    <w:rsid w:val="00CA4DE2"/>
    <w:rsid w:val="00CC6DB7"/>
    <w:rsid w:val="00D1278F"/>
    <w:rsid w:val="00D34924"/>
    <w:rsid w:val="00D5044E"/>
    <w:rsid w:val="00D505A6"/>
    <w:rsid w:val="00D73463"/>
    <w:rsid w:val="00DA1C4C"/>
    <w:rsid w:val="00DA2522"/>
    <w:rsid w:val="00DB5063"/>
    <w:rsid w:val="00DC5D63"/>
    <w:rsid w:val="00DC7641"/>
    <w:rsid w:val="00DF5B93"/>
    <w:rsid w:val="00E35D0F"/>
    <w:rsid w:val="00E47121"/>
    <w:rsid w:val="00E47E44"/>
    <w:rsid w:val="00E55C16"/>
    <w:rsid w:val="00E67931"/>
    <w:rsid w:val="00E811FA"/>
    <w:rsid w:val="00EA71F0"/>
    <w:rsid w:val="00EB3B10"/>
    <w:rsid w:val="00EE3F7A"/>
    <w:rsid w:val="00EE7708"/>
    <w:rsid w:val="00EF731F"/>
    <w:rsid w:val="00F14259"/>
    <w:rsid w:val="00F250DA"/>
    <w:rsid w:val="00F54D2C"/>
    <w:rsid w:val="00F73180"/>
    <w:rsid w:val="00F9381B"/>
    <w:rsid w:val="00FB25C0"/>
    <w:rsid w:val="00FB2FF2"/>
    <w:rsid w:val="00FD74E8"/>
    <w:rsid w:val="00FE1A71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1A66"/>
  <w15:chartTrackingRefBased/>
  <w15:docId w15:val="{CFEFA7C5-0EF5-4F51-B739-C98EE6C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D8"/>
  </w:style>
  <w:style w:type="paragraph" w:styleId="Footer">
    <w:name w:val="footer"/>
    <w:basedOn w:val="Normal"/>
    <w:link w:val="Foot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D8"/>
  </w:style>
  <w:style w:type="paragraph" w:styleId="ListParagraph">
    <w:name w:val="List Paragraph"/>
    <w:basedOn w:val="Normal"/>
    <w:uiPriority w:val="34"/>
    <w:unhideWhenUsed/>
    <w:qFormat/>
    <w:rsid w:val="00AB3ED8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1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1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7E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5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2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skatchewan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83368-8549-4C07-898D-9495F336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CD7C5-68F8-4D1E-9426-155DD6193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09148-5961-40AC-AF7A-CDD7A82F0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A22FF-8826-44C6-B01C-3272785E0C00}">
  <ds:schemaRefs>
    <ds:schemaRef ds:uri="5b18ad0e-a2de-4f2f-bbb0-58c103b84bb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c7eed20-579d-4feb-b847-85c386e93eeb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Cannabis Business License Bylaw</dc:title>
  <dc:subject/>
  <dc:creator>muninfo@gov.sk.ca</dc:creator>
  <cp:keywords>Advisory Services and Municipal Relations Branch</cp:keywords>
  <dc:description/>
  <cp:lastModifiedBy>Goldfinch, Kathy GR</cp:lastModifiedBy>
  <cp:revision>3</cp:revision>
  <cp:lastPrinted>2022-10-03T22:04:00Z</cp:lastPrinted>
  <dcterms:created xsi:type="dcterms:W3CDTF">2022-10-12T23:15:00Z</dcterms:created>
  <dcterms:modified xsi:type="dcterms:W3CDTF">2022-10-14T15:39:00Z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