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1B48" w14:textId="128BDC3A" w:rsidR="009E73C7" w:rsidRDefault="009E73C7" w:rsidP="0038127A">
      <w:pPr>
        <w:pStyle w:val="TableParagraph"/>
        <w:spacing w:line="225" w:lineRule="exact"/>
        <w:rPr>
          <w:rFonts w:asciiTheme="minorHAnsi" w:hAnsiTheme="minorHAnsi" w:cstheme="minorHAnsi"/>
        </w:rPr>
      </w:pPr>
      <w:r>
        <w:rPr>
          <w:rFonts w:asciiTheme="minorHAnsi" w:hAnsiTheme="minorHAnsi" w:cstheme="minorHAnsi"/>
        </w:rPr>
        <w:t>The Saskatchewan</w:t>
      </w:r>
      <w:r w:rsidR="00691139">
        <w:rPr>
          <w:rFonts w:asciiTheme="minorHAnsi" w:hAnsiTheme="minorHAnsi" w:cstheme="minorHAnsi"/>
        </w:rPr>
        <w:t xml:space="preserve"> Targeted Mineral Exploration Incentive (TMEI), is a key component of the </w:t>
      </w:r>
      <w:r w:rsidR="00691139">
        <w:rPr>
          <w:rFonts w:asciiTheme="minorHAnsi" w:hAnsiTheme="minorHAnsi" w:cstheme="minorHAnsi"/>
          <w:i/>
          <w:iCs/>
        </w:rPr>
        <w:t>Securing the Future: Saskatchewan’s Critical Minerals Strategy</w:t>
      </w:r>
      <w:r w:rsidR="00691139">
        <w:rPr>
          <w:rFonts w:asciiTheme="minorHAnsi" w:hAnsiTheme="minorHAnsi" w:cstheme="minorHAnsi"/>
        </w:rPr>
        <w:t xml:space="preserve">. The TMEI, originally introduced in 2018, helps support the diversification of </w:t>
      </w:r>
      <w:r w:rsidR="008001E8">
        <w:rPr>
          <w:rFonts w:asciiTheme="minorHAnsi" w:hAnsiTheme="minorHAnsi" w:cstheme="minorHAnsi"/>
        </w:rPr>
        <w:t>Saskatchewan’s</w:t>
      </w:r>
      <w:r w:rsidR="00691139">
        <w:rPr>
          <w:rFonts w:asciiTheme="minorHAnsi" w:hAnsiTheme="minorHAnsi" w:cstheme="minorHAnsi"/>
        </w:rPr>
        <w:t xml:space="preserve"> mineral sector by promoting drilling on hard rock mineral exploration projects.</w:t>
      </w:r>
    </w:p>
    <w:p w14:paraId="771C0470" w14:textId="77777777" w:rsidR="002F7E19" w:rsidRDefault="002F7E19" w:rsidP="0038127A">
      <w:pPr>
        <w:pStyle w:val="TableParagraph"/>
        <w:spacing w:line="225" w:lineRule="exact"/>
        <w:rPr>
          <w:rFonts w:asciiTheme="minorHAnsi" w:hAnsiTheme="minorHAnsi" w:cstheme="minorHAnsi"/>
        </w:rPr>
      </w:pPr>
    </w:p>
    <w:p w14:paraId="0D622E15" w14:textId="530A4A79" w:rsidR="002F7E19" w:rsidRPr="00691139" w:rsidRDefault="002F7E19" w:rsidP="0038127A">
      <w:pPr>
        <w:pStyle w:val="TableParagraph"/>
        <w:spacing w:line="225" w:lineRule="exact"/>
        <w:rPr>
          <w:rFonts w:asciiTheme="minorHAnsi" w:hAnsiTheme="minorHAnsi" w:cstheme="minorHAnsi"/>
          <w:i/>
          <w:iCs/>
        </w:rPr>
      </w:pPr>
      <w:r>
        <w:rPr>
          <w:rFonts w:asciiTheme="minorHAnsi" w:hAnsiTheme="minorHAnsi" w:cstheme="minorHAnsi"/>
        </w:rPr>
        <w:t xml:space="preserve">The TMEI program provides financial assistance in the form of a </w:t>
      </w:r>
      <w:r w:rsidRPr="00DA0434">
        <w:rPr>
          <w:rFonts w:asciiTheme="minorHAnsi" w:hAnsiTheme="minorHAnsi" w:cstheme="minorHAnsi"/>
        </w:rPr>
        <w:t>gran</w:t>
      </w:r>
      <w:r w:rsidR="00DA0434">
        <w:rPr>
          <w:rFonts w:asciiTheme="minorHAnsi" w:hAnsiTheme="minorHAnsi" w:cstheme="minorHAnsi"/>
        </w:rPr>
        <w:t>t</w:t>
      </w:r>
      <w:r>
        <w:rPr>
          <w:rFonts w:asciiTheme="minorHAnsi" w:hAnsiTheme="minorHAnsi" w:cstheme="minorHAnsi"/>
        </w:rPr>
        <w:t xml:space="preserve"> to exploration companies that undertake eligible drilling activities. </w:t>
      </w:r>
    </w:p>
    <w:p w14:paraId="42756D48" w14:textId="18EB5BEE" w:rsidR="000F7933" w:rsidRPr="0002288E" w:rsidRDefault="0002288E" w:rsidP="0002288E">
      <w:pPr>
        <w:pStyle w:val="TableParagraph"/>
        <w:spacing w:line="225" w:lineRule="exact"/>
        <w:rPr>
          <w:rFonts w:asciiTheme="minorHAnsi" w:hAnsiTheme="minorHAnsi" w:cstheme="minorHAnsi"/>
        </w:rPr>
      </w:pPr>
      <w:r w:rsidRPr="0002288E">
        <w:rPr>
          <w:rFonts w:asciiTheme="minorHAnsi" w:hAnsiTheme="minorHAnsi" w:cstheme="minorHAnsi"/>
          <w:bCs/>
          <w:noProof/>
        </w:rPr>
        <mc:AlternateContent>
          <mc:Choice Requires="wps">
            <w:drawing>
              <wp:anchor distT="45720" distB="45720" distL="114300" distR="114300" simplePos="0" relativeHeight="251659264" behindDoc="0" locked="0" layoutInCell="1" allowOverlap="1" wp14:anchorId="7764CB65" wp14:editId="08AB962E">
                <wp:simplePos x="0" y="0"/>
                <wp:positionH relativeFrom="column">
                  <wp:posOffset>19050</wp:posOffset>
                </wp:positionH>
                <wp:positionV relativeFrom="paragraph">
                  <wp:posOffset>240030</wp:posOffset>
                </wp:positionV>
                <wp:extent cx="63912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49D54552" w14:textId="590114F0" w:rsidR="000F7933" w:rsidRPr="00042FAB" w:rsidRDefault="000F7933" w:rsidP="000F7933">
                            <w:pPr>
                              <w:rPr>
                                <w:rFonts w:asciiTheme="minorHAnsi" w:hAnsiTheme="minorHAnsi" w:cstheme="minorHAnsi"/>
                                <w:b/>
                              </w:rPr>
                            </w:pPr>
                            <w:r w:rsidRPr="00042FAB">
                              <w:rPr>
                                <w:rFonts w:asciiTheme="minorHAnsi" w:hAnsiTheme="minorHAnsi" w:cstheme="minorHAnsi"/>
                                <w:b/>
                              </w:rPr>
                              <w:t>Eligible 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4CB65" id="_x0000_t202" coordsize="21600,21600" o:spt="202" path="m,l,21600r21600,l21600,xe">
                <v:stroke joinstyle="miter"/>
                <v:path gradientshapeok="t" o:connecttype="rect"/>
              </v:shapetype>
              <v:shape id="Text Box 2" o:spid="_x0000_s1026" type="#_x0000_t202" style="position:absolute;margin-left:1.5pt;margin-top:18.9pt;width:503.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" fillcolor="#e1e3e6" strokecolor="#e1e3e6">
                <v:textbox>
                  <w:txbxContent>
                    <w:p w14:paraId="49D54552" w14:textId="590114F0" w:rsidR="000F7933" w:rsidRPr="00042FAB" w:rsidRDefault="000F7933" w:rsidP="000F7933">
                      <w:pPr>
                        <w:rPr>
                          <w:rFonts w:asciiTheme="minorHAnsi" w:hAnsiTheme="minorHAnsi" w:cstheme="minorHAnsi"/>
                          <w:b/>
                        </w:rPr>
                      </w:pPr>
                      <w:r w:rsidRPr="00042FAB">
                        <w:rPr>
                          <w:rFonts w:asciiTheme="minorHAnsi" w:hAnsiTheme="minorHAnsi" w:cstheme="minorHAnsi"/>
                          <w:b/>
                        </w:rPr>
                        <w:t>Eligible Applicants</w:t>
                      </w:r>
                    </w:p>
                  </w:txbxContent>
                </v:textbox>
                <w10:wrap type="square"/>
              </v:shape>
            </w:pict>
          </mc:Fallback>
        </mc:AlternateContent>
      </w:r>
    </w:p>
    <w:p w14:paraId="08F3CE9A" w14:textId="07C5986E" w:rsidR="00205A49" w:rsidRPr="0002288E" w:rsidRDefault="00205A49" w:rsidP="00430E1B">
      <w:pPr>
        <w:pStyle w:val="ListParagraph"/>
        <w:numPr>
          <w:ilvl w:val="0"/>
          <w:numId w:val="7"/>
        </w:numPr>
        <w:spacing w:after="120"/>
        <w:ind w:left="245" w:hanging="202"/>
        <w:contextualSpacing w:val="0"/>
        <w:rPr>
          <w:rFonts w:asciiTheme="minorHAnsi" w:hAnsiTheme="minorHAnsi" w:cstheme="minorHAnsi"/>
        </w:rPr>
      </w:pPr>
      <w:r w:rsidRPr="0002288E">
        <w:rPr>
          <w:rFonts w:asciiTheme="minorHAnsi" w:hAnsiTheme="minorHAnsi" w:cstheme="minorHAnsi"/>
        </w:rPr>
        <w:t xml:space="preserve">A Holder of a Saskatchewan mineral claim that is registered in accordance with section 12 of </w:t>
      </w:r>
      <w:r w:rsidRPr="0002288E">
        <w:rPr>
          <w:rFonts w:asciiTheme="minorHAnsi" w:hAnsiTheme="minorHAnsi" w:cstheme="minorHAnsi"/>
          <w:i/>
        </w:rPr>
        <w:t>The Mineral Tenure Registry Regulations</w:t>
      </w:r>
      <w:r w:rsidRPr="0002288E">
        <w:rPr>
          <w:rFonts w:asciiTheme="minorHAnsi" w:hAnsiTheme="minorHAnsi" w:cstheme="minorHAnsi"/>
        </w:rPr>
        <w:t>, which is in good standing.</w:t>
      </w:r>
    </w:p>
    <w:p w14:paraId="0C498D9D" w14:textId="431DC853" w:rsidR="00205A49" w:rsidRPr="0002288E" w:rsidRDefault="000F7933" w:rsidP="00430E1B">
      <w:pPr>
        <w:pStyle w:val="ListParagraph"/>
        <w:numPr>
          <w:ilvl w:val="0"/>
          <w:numId w:val="7"/>
        </w:numPr>
        <w:spacing w:after="120"/>
        <w:ind w:left="245" w:hanging="202"/>
        <w:contextualSpacing w:val="0"/>
        <w:rPr>
          <w:rFonts w:asciiTheme="minorHAnsi" w:hAnsiTheme="minorHAnsi" w:cstheme="minorHAnsi"/>
        </w:rPr>
      </w:pPr>
      <w:r w:rsidRPr="0002288E">
        <w:rPr>
          <w:rFonts w:asciiTheme="minorHAnsi" w:hAnsiTheme="minorHAnsi" w:cstheme="minorHAnsi"/>
          <w:b/>
          <w:bCs/>
          <w:noProof/>
        </w:rPr>
        <mc:AlternateContent>
          <mc:Choice Requires="wps">
            <w:drawing>
              <wp:anchor distT="45720" distB="45720" distL="114300" distR="114300" simplePos="0" relativeHeight="251661312" behindDoc="0" locked="0" layoutInCell="1" allowOverlap="1" wp14:anchorId="7950F8BC" wp14:editId="56D5B2BC">
                <wp:simplePos x="0" y="0"/>
                <wp:positionH relativeFrom="column">
                  <wp:posOffset>2540</wp:posOffset>
                </wp:positionH>
                <wp:positionV relativeFrom="paragraph">
                  <wp:posOffset>523875</wp:posOffset>
                </wp:positionV>
                <wp:extent cx="6391275" cy="257175"/>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60C98B0F" w14:textId="25E196B2" w:rsidR="000F7933" w:rsidRPr="00042FAB" w:rsidRDefault="000F7933" w:rsidP="000F7933">
                            <w:pPr>
                              <w:rPr>
                                <w:rFonts w:asciiTheme="minorHAnsi" w:hAnsiTheme="minorHAnsi" w:cstheme="minorHAnsi"/>
                                <w:b/>
                              </w:rPr>
                            </w:pPr>
                            <w:r w:rsidRPr="00042FAB">
                              <w:rPr>
                                <w:rFonts w:asciiTheme="minorHAnsi" w:hAnsiTheme="minorHAnsi" w:cstheme="minorHAnsi"/>
                                <w:b/>
                              </w:rPr>
                              <w:t>Eligible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0F8BC" id="_x0000_s1027" type="#_x0000_t202" style="position:absolute;left:0;text-align:left;margin-left:.2pt;margin-top:41.25pt;width:503.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" fillcolor="#e1e3e6" strokecolor="#e1e3e6">
                <v:textbox>
                  <w:txbxContent>
                    <w:p w14:paraId="60C98B0F" w14:textId="25E196B2" w:rsidR="000F7933" w:rsidRPr="00042FAB" w:rsidRDefault="000F7933" w:rsidP="000F7933">
                      <w:pPr>
                        <w:rPr>
                          <w:rFonts w:asciiTheme="minorHAnsi" w:hAnsiTheme="minorHAnsi" w:cstheme="minorHAnsi"/>
                          <w:b/>
                        </w:rPr>
                      </w:pPr>
                      <w:r w:rsidRPr="00042FAB">
                        <w:rPr>
                          <w:rFonts w:asciiTheme="minorHAnsi" w:hAnsiTheme="minorHAnsi" w:cstheme="minorHAnsi"/>
                          <w:b/>
                        </w:rPr>
                        <w:t>Eligible Projects</w:t>
                      </w:r>
                    </w:p>
                  </w:txbxContent>
                </v:textbox>
                <w10:wrap type="square"/>
              </v:shape>
            </w:pict>
          </mc:Fallback>
        </mc:AlternateContent>
      </w:r>
      <w:r w:rsidR="00205A49" w:rsidRPr="0002288E">
        <w:rPr>
          <w:rFonts w:asciiTheme="minorHAnsi" w:hAnsiTheme="minorHAnsi" w:cstheme="minorHAnsi"/>
        </w:rPr>
        <w:t xml:space="preserve">A Person or company that has been authorized to act as a designate by an eligible holder as per </w:t>
      </w:r>
      <w:hyperlink r:id="rId8" w:history="1">
        <w:r w:rsidR="00205A49" w:rsidRPr="001D78AE">
          <w:rPr>
            <w:rStyle w:val="Hyperlink"/>
            <w:rFonts w:asciiTheme="minorHAnsi" w:hAnsiTheme="minorHAnsi" w:cstheme="minorHAnsi"/>
            <w:i/>
          </w:rPr>
          <w:t>The Targeted Mineral</w:t>
        </w:r>
        <w:r w:rsidR="006835E6">
          <w:rPr>
            <w:rStyle w:val="Hyperlink"/>
            <w:rFonts w:asciiTheme="minorHAnsi" w:hAnsiTheme="minorHAnsi" w:cstheme="minorHAnsi"/>
            <w:i/>
          </w:rPr>
          <w:t xml:space="preserve"> Exploration </w:t>
        </w:r>
        <w:r w:rsidR="00205A49" w:rsidRPr="001D78AE">
          <w:rPr>
            <w:rStyle w:val="Hyperlink"/>
            <w:rFonts w:asciiTheme="minorHAnsi" w:hAnsiTheme="minorHAnsi" w:cstheme="minorHAnsi"/>
            <w:i/>
          </w:rPr>
          <w:t>Incentive</w:t>
        </w:r>
        <w:r w:rsidR="006835E6">
          <w:rPr>
            <w:rStyle w:val="Hyperlink"/>
            <w:rFonts w:asciiTheme="minorHAnsi" w:hAnsiTheme="minorHAnsi" w:cstheme="minorHAnsi"/>
            <w:i/>
          </w:rPr>
          <w:t xml:space="preserve"> </w:t>
        </w:r>
        <w:r w:rsidR="00205A49" w:rsidRPr="001D78AE">
          <w:rPr>
            <w:rStyle w:val="Hyperlink"/>
            <w:rFonts w:asciiTheme="minorHAnsi" w:hAnsiTheme="minorHAnsi" w:cstheme="minorHAnsi"/>
            <w:i/>
          </w:rPr>
          <w:t>Regulations</w:t>
        </w:r>
      </w:hyperlink>
      <w:r w:rsidR="00205A49" w:rsidRPr="0002288E">
        <w:rPr>
          <w:rFonts w:asciiTheme="minorHAnsi" w:hAnsiTheme="minorHAnsi" w:cstheme="minorHAnsi"/>
        </w:rPr>
        <w:t>.</w:t>
      </w:r>
    </w:p>
    <w:p w14:paraId="2764B749" w14:textId="77777777" w:rsidR="000F7933" w:rsidRPr="0002288E" w:rsidRDefault="000F7933" w:rsidP="000F7933">
      <w:pPr>
        <w:pStyle w:val="TableParagraph"/>
        <w:tabs>
          <w:tab w:val="left" w:pos="243"/>
        </w:tabs>
        <w:spacing w:before="41"/>
        <w:ind w:left="242"/>
        <w:rPr>
          <w:rFonts w:asciiTheme="minorHAnsi" w:hAnsiTheme="minorHAnsi" w:cstheme="minorHAnsi"/>
          <w:sz w:val="16"/>
          <w:szCs w:val="16"/>
        </w:rPr>
      </w:pPr>
    </w:p>
    <w:p w14:paraId="3EFD0CB7" w14:textId="602AF241" w:rsidR="00BF2717" w:rsidRPr="00BF2717" w:rsidRDefault="009161DC" w:rsidP="00430E1B">
      <w:pPr>
        <w:pStyle w:val="TableParagraph"/>
        <w:numPr>
          <w:ilvl w:val="0"/>
          <w:numId w:val="6"/>
        </w:numPr>
        <w:tabs>
          <w:tab w:val="left" w:pos="243"/>
        </w:tabs>
        <w:spacing w:before="17" w:after="120"/>
        <w:ind w:left="245" w:hanging="202"/>
        <w:rPr>
          <w:rFonts w:asciiTheme="minorHAnsi" w:hAnsiTheme="minorHAnsi" w:cstheme="minorHAnsi"/>
        </w:rPr>
      </w:pPr>
      <w:r>
        <w:rPr>
          <w:rFonts w:asciiTheme="minorHAnsi" w:hAnsiTheme="minorHAnsi" w:cstheme="minorHAnsi"/>
        </w:rPr>
        <w:t xml:space="preserve">For all minerals regulated under </w:t>
      </w:r>
      <w:r>
        <w:rPr>
          <w:rFonts w:asciiTheme="minorHAnsi" w:hAnsiTheme="minorHAnsi" w:cstheme="minorHAnsi"/>
          <w:i/>
          <w:iCs/>
        </w:rPr>
        <w:t xml:space="preserve">The Mineral Tenure Registry Regulations at any location in the </w:t>
      </w:r>
      <w:r w:rsidR="00BF2717">
        <w:rPr>
          <w:rFonts w:asciiTheme="minorHAnsi" w:hAnsiTheme="minorHAnsi" w:cstheme="minorHAnsi"/>
          <w:i/>
          <w:iCs/>
        </w:rPr>
        <w:t>province.</w:t>
      </w:r>
    </w:p>
    <w:p w14:paraId="68C9BEE5" w14:textId="4C6D77C2" w:rsidR="00B970E1" w:rsidRPr="0002288E" w:rsidRDefault="00B970E1" w:rsidP="00430E1B">
      <w:pPr>
        <w:pStyle w:val="TableParagraph"/>
        <w:numPr>
          <w:ilvl w:val="0"/>
          <w:numId w:val="6"/>
        </w:numPr>
        <w:tabs>
          <w:tab w:val="left" w:pos="243"/>
        </w:tabs>
        <w:spacing w:before="17" w:after="120"/>
        <w:ind w:left="245" w:hanging="202"/>
        <w:rPr>
          <w:rFonts w:asciiTheme="minorHAnsi" w:hAnsiTheme="minorHAnsi" w:cstheme="minorHAnsi"/>
        </w:rPr>
      </w:pPr>
      <w:r w:rsidRPr="0002288E">
        <w:rPr>
          <w:rFonts w:asciiTheme="minorHAnsi" w:hAnsiTheme="minorHAnsi" w:cstheme="minorHAnsi"/>
        </w:rPr>
        <w:t>Is</w:t>
      </w:r>
      <w:r w:rsidR="00446714">
        <w:rPr>
          <w:rFonts w:asciiTheme="minorHAnsi" w:hAnsiTheme="minorHAnsi" w:cstheme="minorHAnsi"/>
        </w:rPr>
        <w:t xml:space="preserve"> located</w:t>
      </w:r>
      <w:r w:rsidRPr="0002288E">
        <w:rPr>
          <w:rFonts w:asciiTheme="minorHAnsi" w:hAnsiTheme="minorHAnsi" w:cstheme="minorHAnsi"/>
          <w:spacing w:val="-5"/>
        </w:rPr>
        <w:t xml:space="preserve"> </w:t>
      </w:r>
      <w:r w:rsidRPr="0002288E">
        <w:rPr>
          <w:rFonts w:asciiTheme="minorHAnsi" w:hAnsiTheme="minorHAnsi" w:cstheme="minorHAnsi"/>
        </w:rPr>
        <w:t>on</w:t>
      </w:r>
      <w:r w:rsidRPr="0002288E">
        <w:rPr>
          <w:rFonts w:asciiTheme="minorHAnsi" w:hAnsiTheme="minorHAnsi" w:cstheme="minorHAnsi"/>
          <w:spacing w:val="-3"/>
        </w:rPr>
        <w:t xml:space="preserve"> </w:t>
      </w:r>
      <w:r w:rsidRPr="0002288E">
        <w:rPr>
          <w:rFonts w:asciiTheme="minorHAnsi" w:hAnsiTheme="minorHAnsi" w:cstheme="minorHAnsi"/>
        </w:rPr>
        <w:t>one</w:t>
      </w:r>
      <w:r w:rsidRPr="0002288E">
        <w:rPr>
          <w:rFonts w:asciiTheme="minorHAnsi" w:hAnsiTheme="minorHAnsi" w:cstheme="minorHAnsi"/>
          <w:spacing w:val="-5"/>
        </w:rPr>
        <w:t xml:space="preserve"> </w:t>
      </w:r>
      <w:r w:rsidRPr="0002288E">
        <w:rPr>
          <w:rFonts w:asciiTheme="minorHAnsi" w:hAnsiTheme="minorHAnsi" w:cstheme="minorHAnsi"/>
        </w:rPr>
        <w:t>or</w:t>
      </w:r>
      <w:r w:rsidRPr="0002288E">
        <w:rPr>
          <w:rFonts w:asciiTheme="minorHAnsi" w:hAnsiTheme="minorHAnsi" w:cstheme="minorHAnsi"/>
          <w:spacing w:val="-4"/>
        </w:rPr>
        <w:t xml:space="preserve"> </w:t>
      </w:r>
      <w:r w:rsidRPr="0002288E">
        <w:rPr>
          <w:rFonts w:asciiTheme="minorHAnsi" w:hAnsiTheme="minorHAnsi" w:cstheme="minorHAnsi"/>
        </w:rPr>
        <w:t>more</w:t>
      </w:r>
      <w:r w:rsidRPr="0002288E">
        <w:rPr>
          <w:rFonts w:asciiTheme="minorHAnsi" w:hAnsiTheme="minorHAnsi" w:cstheme="minorHAnsi"/>
          <w:spacing w:val="-5"/>
        </w:rPr>
        <w:t xml:space="preserve"> </w:t>
      </w:r>
      <w:r w:rsidRPr="0002288E">
        <w:rPr>
          <w:rFonts w:asciiTheme="minorHAnsi" w:hAnsiTheme="minorHAnsi" w:cstheme="minorHAnsi"/>
        </w:rPr>
        <w:t>mineral</w:t>
      </w:r>
      <w:r w:rsidRPr="0002288E">
        <w:rPr>
          <w:rFonts w:asciiTheme="minorHAnsi" w:hAnsiTheme="minorHAnsi" w:cstheme="minorHAnsi"/>
          <w:spacing w:val="-4"/>
        </w:rPr>
        <w:t xml:space="preserve"> </w:t>
      </w:r>
      <w:r w:rsidRPr="0002288E">
        <w:rPr>
          <w:rFonts w:asciiTheme="minorHAnsi" w:hAnsiTheme="minorHAnsi" w:cstheme="minorHAnsi"/>
        </w:rPr>
        <w:t xml:space="preserve">dispositions, not including mineral </w:t>
      </w:r>
      <w:r w:rsidR="00BF2717" w:rsidRPr="0002288E">
        <w:rPr>
          <w:rFonts w:asciiTheme="minorHAnsi" w:hAnsiTheme="minorHAnsi" w:cstheme="minorHAnsi"/>
        </w:rPr>
        <w:t>leases.</w:t>
      </w:r>
    </w:p>
    <w:p w14:paraId="6AB7AAFB" w14:textId="06055592" w:rsidR="00BF2717" w:rsidRDefault="00B970E1" w:rsidP="00430E1B">
      <w:pPr>
        <w:pStyle w:val="TableParagraph"/>
        <w:numPr>
          <w:ilvl w:val="0"/>
          <w:numId w:val="6"/>
        </w:numPr>
        <w:tabs>
          <w:tab w:val="left" w:pos="243"/>
        </w:tabs>
        <w:spacing w:after="120"/>
        <w:ind w:left="245" w:hanging="202"/>
        <w:rPr>
          <w:rFonts w:asciiTheme="minorHAnsi" w:hAnsiTheme="minorHAnsi" w:cstheme="minorHAnsi"/>
        </w:rPr>
      </w:pPr>
      <w:r w:rsidRPr="0002288E">
        <w:rPr>
          <w:rFonts w:asciiTheme="minorHAnsi" w:hAnsiTheme="minorHAnsi" w:cstheme="minorHAnsi"/>
        </w:rPr>
        <w:t>Work is directly related to</w:t>
      </w:r>
      <w:r w:rsidRPr="0002288E">
        <w:rPr>
          <w:rFonts w:asciiTheme="minorHAnsi" w:hAnsiTheme="minorHAnsi" w:cstheme="minorHAnsi"/>
          <w:spacing w:val="-23"/>
        </w:rPr>
        <w:t xml:space="preserve"> </w:t>
      </w:r>
      <w:r w:rsidRPr="0002288E">
        <w:rPr>
          <w:rFonts w:asciiTheme="minorHAnsi" w:hAnsiTheme="minorHAnsi" w:cstheme="minorHAnsi"/>
        </w:rPr>
        <w:t>drilling.</w:t>
      </w:r>
    </w:p>
    <w:p w14:paraId="2CAD653B" w14:textId="1E21B4A5" w:rsidR="00BF2717" w:rsidRPr="00BF2717" w:rsidRDefault="00BF2717" w:rsidP="00430E1B">
      <w:pPr>
        <w:pStyle w:val="TableParagraph"/>
        <w:numPr>
          <w:ilvl w:val="0"/>
          <w:numId w:val="6"/>
        </w:numPr>
        <w:tabs>
          <w:tab w:val="left" w:pos="243"/>
        </w:tabs>
        <w:spacing w:after="120"/>
        <w:ind w:left="245" w:hanging="202"/>
        <w:rPr>
          <w:rFonts w:asciiTheme="minorHAnsi" w:hAnsiTheme="minorHAnsi" w:cstheme="minorHAnsi"/>
        </w:rPr>
      </w:pPr>
      <w:r>
        <w:rPr>
          <w:rFonts w:asciiTheme="minorHAnsi" w:hAnsiTheme="minorHAnsi" w:cstheme="minorHAnsi"/>
        </w:rPr>
        <w:t>Work is completed within the eligible work period.</w:t>
      </w:r>
    </w:p>
    <w:p w14:paraId="3318D917" w14:textId="6B6D2868" w:rsidR="0027656C" w:rsidRPr="0002288E" w:rsidRDefault="000F7933" w:rsidP="00430E1B">
      <w:pPr>
        <w:pStyle w:val="TableParagraph"/>
        <w:numPr>
          <w:ilvl w:val="0"/>
          <w:numId w:val="6"/>
        </w:numPr>
        <w:tabs>
          <w:tab w:val="left" w:pos="243"/>
        </w:tabs>
        <w:spacing w:after="120"/>
        <w:ind w:left="245" w:hanging="202"/>
        <w:rPr>
          <w:rFonts w:asciiTheme="minorHAnsi" w:hAnsiTheme="minorHAnsi" w:cstheme="minorHAnsi"/>
        </w:rPr>
      </w:pPr>
      <w:r w:rsidRPr="0002288E">
        <w:rPr>
          <w:rFonts w:asciiTheme="minorHAnsi" w:hAnsiTheme="minorHAnsi" w:cstheme="minorHAnsi"/>
          <w:b/>
          <w:bCs/>
          <w:noProof/>
        </w:rPr>
        <mc:AlternateContent>
          <mc:Choice Requires="wps">
            <w:drawing>
              <wp:anchor distT="45720" distB="45720" distL="114300" distR="114300" simplePos="0" relativeHeight="251663360" behindDoc="0" locked="0" layoutInCell="1" allowOverlap="1" wp14:anchorId="7580E4E0" wp14:editId="32158DB2">
                <wp:simplePos x="0" y="0"/>
                <wp:positionH relativeFrom="column">
                  <wp:posOffset>0</wp:posOffset>
                </wp:positionH>
                <wp:positionV relativeFrom="paragraph">
                  <wp:posOffset>320040</wp:posOffset>
                </wp:positionV>
                <wp:extent cx="6391275" cy="257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5D02025D" w14:textId="46D93DB4" w:rsidR="000F7933" w:rsidRPr="00042FAB" w:rsidRDefault="000F7933" w:rsidP="000F7933">
                            <w:pPr>
                              <w:rPr>
                                <w:rFonts w:asciiTheme="minorHAnsi" w:hAnsiTheme="minorHAnsi" w:cstheme="minorHAnsi"/>
                                <w:b/>
                              </w:rPr>
                            </w:pPr>
                            <w:r w:rsidRPr="00042FAB">
                              <w:rPr>
                                <w:rFonts w:asciiTheme="minorHAnsi" w:hAnsiTheme="minorHAnsi" w:cstheme="minorHAnsi"/>
                                <w:b/>
                              </w:rPr>
                              <w:t>Eligible 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0E4E0" id="_x0000_s1028" type="#_x0000_t202" style="position:absolute;left:0;text-align:left;margin-left:0;margin-top:25.2pt;width:503.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" fillcolor="#e1e3e6" strokecolor="#e1e3e6">
                <v:textbox>
                  <w:txbxContent>
                    <w:p w14:paraId="5D02025D" w14:textId="46D93DB4" w:rsidR="000F7933" w:rsidRPr="00042FAB" w:rsidRDefault="000F7933" w:rsidP="000F7933">
                      <w:pPr>
                        <w:rPr>
                          <w:rFonts w:asciiTheme="minorHAnsi" w:hAnsiTheme="minorHAnsi" w:cstheme="minorHAnsi"/>
                          <w:b/>
                        </w:rPr>
                      </w:pPr>
                      <w:r w:rsidRPr="00042FAB">
                        <w:rPr>
                          <w:rFonts w:asciiTheme="minorHAnsi" w:hAnsiTheme="minorHAnsi" w:cstheme="minorHAnsi"/>
                          <w:b/>
                        </w:rPr>
                        <w:t>Eligible Expenses</w:t>
                      </w:r>
                    </w:p>
                  </w:txbxContent>
                </v:textbox>
                <w10:wrap type="square"/>
              </v:shape>
            </w:pict>
          </mc:Fallback>
        </mc:AlternateContent>
      </w:r>
      <w:r w:rsidR="00025AEF">
        <w:rPr>
          <w:rFonts w:asciiTheme="minorHAnsi" w:hAnsiTheme="minorHAnsi" w:cstheme="minorHAnsi"/>
        </w:rPr>
        <w:t>All activities are</w:t>
      </w:r>
      <w:r w:rsidR="00D57527" w:rsidRPr="0002288E">
        <w:rPr>
          <w:rFonts w:asciiTheme="minorHAnsi" w:hAnsiTheme="minorHAnsi" w:cstheme="minorHAnsi"/>
        </w:rPr>
        <w:t xml:space="preserve"> in</w:t>
      </w:r>
      <w:r w:rsidR="0027656C" w:rsidRPr="0002288E">
        <w:rPr>
          <w:rFonts w:asciiTheme="minorHAnsi" w:hAnsiTheme="minorHAnsi" w:cstheme="minorHAnsi"/>
        </w:rPr>
        <w:t xml:space="preserve"> compliance </w:t>
      </w:r>
      <w:r w:rsidR="000156D5" w:rsidRPr="0002288E">
        <w:rPr>
          <w:rFonts w:asciiTheme="minorHAnsi" w:hAnsiTheme="minorHAnsi" w:cstheme="minorHAnsi"/>
        </w:rPr>
        <w:t xml:space="preserve">with </w:t>
      </w:r>
      <w:r w:rsidR="0027656C" w:rsidRPr="0002288E">
        <w:rPr>
          <w:rFonts w:asciiTheme="minorHAnsi" w:hAnsiTheme="minorHAnsi" w:cstheme="minorHAnsi"/>
        </w:rPr>
        <w:t xml:space="preserve">all </w:t>
      </w:r>
      <w:r w:rsidR="0027656C" w:rsidRPr="0002288E">
        <w:rPr>
          <w:rFonts w:asciiTheme="minorHAnsi" w:hAnsiTheme="minorHAnsi" w:cstheme="minorHAnsi"/>
          <w:i/>
        </w:rPr>
        <w:t>Acts</w:t>
      </w:r>
      <w:r w:rsidR="0027656C" w:rsidRPr="0002288E">
        <w:rPr>
          <w:rFonts w:asciiTheme="minorHAnsi" w:hAnsiTheme="minorHAnsi" w:cstheme="minorHAnsi"/>
        </w:rPr>
        <w:t xml:space="preserve"> and </w:t>
      </w:r>
      <w:r w:rsidR="0027656C" w:rsidRPr="0002288E">
        <w:rPr>
          <w:rFonts w:asciiTheme="minorHAnsi" w:hAnsiTheme="minorHAnsi" w:cstheme="minorHAnsi"/>
          <w:i/>
        </w:rPr>
        <w:t>Regulations</w:t>
      </w:r>
      <w:r w:rsidR="0027656C" w:rsidRPr="0002288E">
        <w:rPr>
          <w:rFonts w:asciiTheme="minorHAnsi" w:hAnsiTheme="minorHAnsi" w:cstheme="minorHAnsi"/>
        </w:rPr>
        <w:t xml:space="preserve"> that govern mineral exploration in Saskatchewan.</w:t>
      </w:r>
    </w:p>
    <w:p w14:paraId="0AD7AE3C" w14:textId="77777777" w:rsidR="000F7933" w:rsidRPr="0002288E" w:rsidRDefault="000F7933" w:rsidP="000F7933">
      <w:pPr>
        <w:pStyle w:val="TableParagraph"/>
        <w:tabs>
          <w:tab w:val="left" w:pos="243"/>
        </w:tabs>
        <w:ind w:left="242"/>
        <w:rPr>
          <w:rFonts w:asciiTheme="minorHAnsi" w:hAnsiTheme="minorHAnsi" w:cstheme="minorHAnsi"/>
          <w:sz w:val="16"/>
        </w:rPr>
      </w:pPr>
    </w:p>
    <w:p w14:paraId="7246CF0C" w14:textId="0FBEA96A" w:rsidR="00205A49" w:rsidRPr="0002288E" w:rsidRDefault="00205A49" w:rsidP="00430E1B">
      <w:pPr>
        <w:pStyle w:val="TableParagraph"/>
        <w:numPr>
          <w:ilvl w:val="0"/>
          <w:numId w:val="8"/>
        </w:numPr>
        <w:tabs>
          <w:tab w:val="left" w:pos="243"/>
        </w:tabs>
        <w:spacing w:after="120"/>
        <w:ind w:left="245" w:hanging="202"/>
        <w:rPr>
          <w:rFonts w:asciiTheme="minorHAnsi" w:hAnsiTheme="minorHAnsi" w:cstheme="minorHAnsi"/>
        </w:rPr>
      </w:pPr>
      <w:r w:rsidRPr="0002288E">
        <w:rPr>
          <w:rFonts w:asciiTheme="minorHAnsi" w:hAnsiTheme="minorHAnsi" w:cstheme="minorHAnsi"/>
        </w:rPr>
        <w:t xml:space="preserve">Eligible expenditures are those associated with direct drilling costs. Please refer to Section 13(1) of </w:t>
      </w:r>
      <w:hyperlink r:id="rId9" w:history="1">
        <w:r w:rsidRPr="006835E6">
          <w:rPr>
            <w:rStyle w:val="Hyperlink"/>
            <w:rFonts w:asciiTheme="minorHAnsi" w:hAnsiTheme="minorHAnsi" w:cstheme="minorHAnsi"/>
            <w:i/>
          </w:rPr>
          <w:t xml:space="preserve">The </w:t>
        </w:r>
        <w:r w:rsidR="009161DC" w:rsidRPr="006835E6">
          <w:rPr>
            <w:rStyle w:val="Hyperlink"/>
            <w:rFonts w:asciiTheme="minorHAnsi" w:hAnsiTheme="minorHAnsi" w:cstheme="minorHAnsi"/>
            <w:i/>
          </w:rPr>
          <w:t xml:space="preserve">Targeted Mineral Exploration </w:t>
        </w:r>
        <w:r w:rsidR="00921844">
          <w:rPr>
            <w:rStyle w:val="Hyperlink"/>
            <w:rFonts w:asciiTheme="minorHAnsi" w:hAnsiTheme="minorHAnsi" w:cstheme="minorHAnsi"/>
            <w:i/>
          </w:rPr>
          <w:t xml:space="preserve">Incentive </w:t>
        </w:r>
        <w:r w:rsidRPr="006835E6">
          <w:rPr>
            <w:rStyle w:val="Hyperlink"/>
            <w:rFonts w:asciiTheme="minorHAnsi" w:hAnsiTheme="minorHAnsi" w:cstheme="minorHAnsi"/>
            <w:i/>
          </w:rPr>
          <w:t>Regulations</w:t>
        </w:r>
      </w:hyperlink>
      <w:r w:rsidRPr="0002288E">
        <w:rPr>
          <w:rFonts w:asciiTheme="minorHAnsi" w:hAnsiTheme="minorHAnsi" w:cstheme="minorHAnsi"/>
        </w:rPr>
        <w:t>.</w:t>
      </w:r>
    </w:p>
    <w:p w14:paraId="2181EFC1" w14:textId="645F752F" w:rsidR="00205A49" w:rsidRPr="00F2028D" w:rsidRDefault="0002288E" w:rsidP="00430E1B">
      <w:pPr>
        <w:pStyle w:val="TableParagraph"/>
        <w:numPr>
          <w:ilvl w:val="0"/>
          <w:numId w:val="8"/>
        </w:numPr>
        <w:tabs>
          <w:tab w:val="left" w:pos="243"/>
        </w:tabs>
        <w:spacing w:after="120"/>
        <w:ind w:left="245" w:hanging="202"/>
        <w:rPr>
          <w:rFonts w:asciiTheme="minorHAnsi" w:hAnsiTheme="minorHAnsi" w:cstheme="minorHAnsi"/>
        </w:rPr>
      </w:pPr>
      <w:r w:rsidRPr="00F2028D">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7BA1E7EE" wp14:editId="7AE593AE">
                <wp:simplePos x="0" y="0"/>
                <wp:positionH relativeFrom="column">
                  <wp:posOffset>57150</wp:posOffset>
                </wp:positionH>
                <wp:positionV relativeFrom="paragraph">
                  <wp:posOffset>537845</wp:posOffset>
                </wp:positionV>
                <wp:extent cx="6391275" cy="2571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2D210934" w14:textId="35D3B801" w:rsidR="000F7933" w:rsidRPr="00042FAB" w:rsidRDefault="000F7933" w:rsidP="000F7933">
                            <w:pPr>
                              <w:rPr>
                                <w:rFonts w:asciiTheme="minorHAnsi" w:hAnsiTheme="minorHAnsi" w:cstheme="minorHAnsi"/>
                                <w:b/>
                              </w:rPr>
                            </w:pPr>
                            <w:r w:rsidRPr="00042FAB">
                              <w:rPr>
                                <w:rFonts w:asciiTheme="minorHAnsi" w:hAnsiTheme="minorHAnsi" w:cstheme="minorHAnsi"/>
                                <w:b/>
                              </w:rPr>
                              <w:t>Verification of Work Expenditures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1E7EE" id="_x0000_s1029" type="#_x0000_t202" style="position:absolute;left:0;text-align:left;margin-left:4.5pt;margin-top:42.35pt;width:503.2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" fillcolor="#e1e3e6" strokecolor="#e1e3e6">
                <v:textbox>
                  <w:txbxContent>
                    <w:p w14:paraId="2D210934" w14:textId="35D3B801" w:rsidR="000F7933" w:rsidRPr="00042FAB" w:rsidRDefault="000F7933" w:rsidP="000F7933">
                      <w:pPr>
                        <w:rPr>
                          <w:rFonts w:asciiTheme="minorHAnsi" w:hAnsiTheme="minorHAnsi" w:cstheme="minorHAnsi"/>
                          <w:b/>
                        </w:rPr>
                      </w:pPr>
                      <w:r w:rsidRPr="00042FAB">
                        <w:rPr>
                          <w:rFonts w:asciiTheme="minorHAnsi" w:hAnsiTheme="minorHAnsi" w:cstheme="minorHAnsi"/>
                          <w:b/>
                        </w:rPr>
                        <w:t>Verification of Work Expenditures</w:t>
                      </w:r>
                    </w:p>
                  </w:txbxContent>
                </v:textbox>
                <w10:wrap type="square"/>
              </v:shape>
            </w:pict>
          </mc:Fallback>
        </mc:AlternateContent>
      </w:r>
      <w:r w:rsidR="00205A49" w:rsidRPr="00F2028D">
        <w:rPr>
          <w:rFonts w:asciiTheme="minorHAnsi" w:hAnsiTheme="minorHAnsi" w:cstheme="minorHAnsi"/>
        </w:rPr>
        <w:t>Eligible expenditures must be incurred by the applicant on or after April 1</w:t>
      </w:r>
      <w:r w:rsidR="00644300" w:rsidRPr="00F2028D">
        <w:rPr>
          <w:rFonts w:asciiTheme="minorHAnsi" w:hAnsiTheme="minorHAnsi" w:cstheme="minorHAnsi"/>
          <w:vertAlign w:val="superscript"/>
        </w:rPr>
        <w:t>st</w:t>
      </w:r>
      <w:r w:rsidR="00205A49" w:rsidRPr="00F2028D">
        <w:rPr>
          <w:rFonts w:asciiTheme="minorHAnsi" w:hAnsiTheme="minorHAnsi" w:cstheme="minorHAnsi"/>
        </w:rPr>
        <w:t xml:space="preserve"> </w:t>
      </w:r>
      <w:r w:rsidR="0083007F" w:rsidRPr="00F2028D">
        <w:rPr>
          <w:rFonts w:asciiTheme="minorHAnsi" w:hAnsiTheme="minorHAnsi" w:cstheme="minorHAnsi"/>
        </w:rPr>
        <w:t>and before the March 31</w:t>
      </w:r>
      <w:r w:rsidR="0083007F" w:rsidRPr="00F2028D">
        <w:rPr>
          <w:rFonts w:asciiTheme="minorHAnsi" w:hAnsiTheme="minorHAnsi" w:cstheme="minorHAnsi"/>
          <w:vertAlign w:val="superscript"/>
        </w:rPr>
        <w:t>st</w:t>
      </w:r>
      <w:r w:rsidR="0083007F" w:rsidRPr="00F2028D">
        <w:rPr>
          <w:rFonts w:asciiTheme="minorHAnsi" w:hAnsiTheme="minorHAnsi" w:cstheme="minorHAnsi"/>
        </w:rPr>
        <w:t xml:space="preserve"> deadline </w:t>
      </w:r>
      <w:r w:rsidR="00205A49" w:rsidRPr="00F2028D">
        <w:rPr>
          <w:rFonts w:asciiTheme="minorHAnsi" w:hAnsiTheme="minorHAnsi" w:cstheme="minorHAnsi"/>
        </w:rPr>
        <w:t>of the fiscal year in which the application is made.</w:t>
      </w:r>
    </w:p>
    <w:p w14:paraId="3B655618" w14:textId="189D44A7" w:rsidR="000F7933" w:rsidRPr="0002288E" w:rsidRDefault="000F7933" w:rsidP="000F7933">
      <w:pPr>
        <w:pStyle w:val="TableParagraph"/>
        <w:tabs>
          <w:tab w:val="left" w:pos="243"/>
        </w:tabs>
        <w:ind w:left="242"/>
        <w:rPr>
          <w:rFonts w:asciiTheme="minorHAnsi" w:hAnsiTheme="minorHAnsi" w:cstheme="minorHAnsi"/>
        </w:rPr>
      </w:pPr>
    </w:p>
    <w:p w14:paraId="0CB76068" w14:textId="59BF68B0" w:rsidR="000746A6" w:rsidRPr="0002288E" w:rsidRDefault="000746A6" w:rsidP="00430E1B">
      <w:pPr>
        <w:pStyle w:val="TableParagraph"/>
        <w:numPr>
          <w:ilvl w:val="0"/>
          <w:numId w:val="9"/>
        </w:numPr>
        <w:tabs>
          <w:tab w:val="left" w:pos="243"/>
        </w:tabs>
        <w:spacing w:after="120"/>
        <w:rPr>
          <w:rFonts w:asciiTheme="minorHAnsi" w:hAnsiTheme="minorHAnsi" w:cstheme="minorHAnsi"/>
        </w:rPr>
      </w:pPr>
      <w:r w:rsidRPr="0002288E">
        <w:rPr>
          <w:rFonts w:asciiTheme="minorHAnsi" w:hAnsiTheme="minorHAnsi" w:cstheme="minorHAnsi"/>
        </w:rPr>
        <w:t>Must be in electronic form</w:t>
      </w:r>
      <w:r w:rsidR="009161DC">
        <w:rPr>
          <w:rFonts w:asciiTheme="minorHAnsi" w:hAnsiTheme="minorHAnsi" w:cstheme="minorHAnsi"/>
        </w:rPr>
        <w:t>at</w:t>
      </w:r>
      <w:r w:rsidR="00BF2717">
        <w:rPr>
          <w:rFonts w:asciiTheme="minorHAnsi" w:hAnsiTheme="minorHAnsi" w:cstheme="minorHAnsi"/>
        </w:rPr>
        <w:t>.</w:t>
      </w:r>
    </w:p>
    <w:p w14:paraId="71FA280E" w14:textId="338EC657" w:rsidR="000746A6" w:rsidRPr="0002288E" w:rsidRDefault="000746A6" w:rsidP="00430E1B">
      <w:pPr>
        <w:pStyle w:val="TableParagraph"/>
        <w:numPr>
          <w:ilvl w:val="0"/>
          <w:numId w:val="9"/>
        </w:numPr>
        <w:tabs>
          <w:tab w:val="left" w:pos="243"/>
        </w:tabs>
        <w:spacing w:after="120"/>
        <w:rPr>
          <w:rFonts w:asciiTheme="minorHAnsi" w:hAnsiTheme="minorHAnsi" w:cstheme="minorHAnsi"/>
        </w:rPr>
      </w:pPr>
      <w:r w:rsidRPr="0002288E">
        <w:rPr>
          <w:rFonts w:asciiTheme="minorHAnsi" w:hAnsiTheme="minorHAnsi" w:cstheme="minorHAnsi"/>
        </w:rPr>
        <w:t>Must be received by April 30</w:t>
      </w:r>
      <w:r w:rsidR="00644300" w:rsidRPr="0002288E">
        <w:rPr>
          <w:rFonts w:asciiTheme="minorHAnsi" w:hAnsiTheme="minorHAnsi" w:cstheme="minorHAnsi"/>
          <w:vertAlign w:val="superscript"/>
        </w:rPr>
        <w:t>th</w:t>
      </w:r>
      <w:r w:rsidRPr="0002288E">
        <w:rPr>
          <w:rFonts w:asciiTheme="minorHAnsi" w:hAnsiTheme="minorHAnsi" w:cstheme="minorHAnsi"/>
        </w:rPr>
        <w:t xml:space="preserve"> of the fiscal year following the year </w:t>
      </w:r>
      <w:r w:rsidR="00644300" w:rsidRPr="0002288E">
        <w:rPr>
          <w:rFonts w:asciiTheme="minorHAnsi" w:hAnsiTheme="minorHAnsi" w:cstheme="minorHAnsi"/>
        </w:rPr>
        <w:t xml:space="preserve">for which </w:t>
      </w:r>
      <w:r w:rsidRPr="0002288E">
        <w:rPr>
          <w:rFonts w:asciiTheme="minorHAnsi" w:hAnsiTheme="minorHAnsi" w:cstheme="minorHAnsi"/>
        </w:rPr>
        <w:t xml:space="preserve">the application was </w:t>
      </w:r>
      <w:r w:rsidR="008E1946" w:rsidRPr="0002288E">
        <w:rPr>
          <w:rFonts w:asciiTheme="minorHAnsi" w:hAnsiTheme="minorHAnsi" w:cstheme="minorHAnsi"/>
        </w:rPr>
        <w:t>approved,</w:t>
      </w:r>
      <w:r w:rsidRPr="0002288E">
        <w:rPr>
          <w:rFonts w:asciiTheme="minorHAnsi" w:hAnsiTheme="minorHAnsi" w:cstheme="minorHAnsi"/>
        </w:rPr>
        <w:t xml:space="preserve"> and work was completed.</w:t>
      </w:r>
    </w:p>
    <w:p w14:paraId="24DF9CB8" w14:textId="0352C596" w:rsidR="000746A6" w:rsidRPr="0002288E" w:rsidRDefault="000746A6" w:rsidP="00430E1B">
      <w:pPr>
        <w:pStyle w:val="TableParagraph"/>
        <w:numPr>
          <w:ilvl w:val="0"/>
          <w:numId w:val="9"/>
        </w:numPr>
        <w:tabs>
          <w:tab w:val="left" w:pos="243"/>
        </w:tabs>
        <w:spacing w:after="120"/>
        <w:rPr>
          <w:rFonts w:asciiTheme="minorHAnsi" w:hAnsiTheme="minorHAnsi" w:cstheme="minorHAnsi"/>
        </w:rPr>
      </w:pPr>
      <w:r w:rsidRPr="0002288E">
        <w:rPr>
          <w:rFonts w:asciiTheme="minorHAnsi" w:hAnsiTheme="minorHAnsi" w:cstheme="minorHAnsi"/>
        </w:rPr>
        <w:t>Must include the following:</w:t>
      </w:r>
    </w:p>
    <w:p w14:paraId="318C0D98" w14:textId="7D49F3DA" w:rsidR="000746A6" w:rsidRPr="0002288E" w:rsidRDefault="0083007F" w:rsidP="00430E1B">
      <w:pPr>
        <w:pStyle w:val="TableParagraph"/>
        <w:numPr>
          <w:ilvl w:val="1"/>
          <w:numId w:val="9"/>
        </w:numPr>
        <w:tabs>
          <w:tab w:val="left" w:pos="243"/>
        </w:tabs>
        <w:spacing w:after="120"/>
        <w:rPr>
          <w:rFonts w:asciiTheme="minorHAnsi" w:hAnsiTheme="minorHAnsi" w:cstheme="minorHAnsi"/>
        </w:rPr>
      </w:pPr>
      <w:r w:rsidRPr="0002288E">
        <w:rPr>
          <w:rFonts w:asciiTheme="minorHAnsi" w:hAnsiTheme="minorHAnsi" w:cstheme="minorHAnsi"/>
        </w:rPr>
        <w:t>Invoices</w:t>
      </w:r>
      <w:r w:rsidR="000746A6" w:rsidRPr="0002288E">
        <w:rPr>
          <w:rFonts w:asciiTheme="minorHAnsi" w:hAnsiTheme="minorHAnsi" w:cstheme="minorHAnsi"/>
        </w:rPr>
        <w:t xml:space="preserve"> of work directly related to drilling</w:t>
      </w:r>
      <w:r w:rsidRPr="0002288E">
        <w:rPr>
          <w:rFonts w:asciiTheme="minorHAnsi" w:hAnsiTheme="minorHAnsi" w:cstheme="minorHAnsi"/>
        </w:rPr>
        <w:t xml:space="preserve"> </w:t>
      </w:r>
      <w:r w:rsidRPr="00BF2717">
        <w:rPr>
          <w:rFonts w:asciiTheme="minorHAnsi" w:hAnsiTheme="minorHAnsi" w:cstheme="minorHAnsi"/>
          <w:b/>
          <w:bCs/>
        </w:rPr>
        <w:t>and</w:t>
      </w:r>
      <w:r w:rsidRPr="0002288E">
        <w:rPr>
          <w:rFonts w:asciiTheme="minorHAnsi" w:hAnsiTheme="minorHAnsi" w:cstheme="minorHAnsi"/>
        </w:rPr>
        <w:t xml:space="preserve"> proof of payment</w:t>
      </w:r>
      <w:r w:rsidR="00430E1B">
        <w:rPr>
          <w:rFonts w:asciiTheme="minorHAnsi" w:hAnsiTheme="minorHAnsi" w:cstheme="minorHAnsi"/>
        </w:rPr>
        <w:t xml:space="preserve"> of those invoices</w:t>
      </w:r>
      <w:r w:rsidR="00446714">
        <w:rPr>
          <w:rFonts w:asciiTheme="minorHAnsi" w:hAnsiTheme="minorHAnsi" w:cstheme="minorHAnsi"/>
        </w:rPr>
        <w:t>.</w:t>
      </w:r>
    </w:p>
    <w:p w14:paraId="64F25662" w14:textId="48CEFD55" w:rsidR="000746A6" w:rsidRPr="0002288E" w:rsidRDefault="000746A6" w:rsidP="00430E1B">
      <w:pPr>
        <w:pStyle w:val="TableParagraph"/>
        <w:numPr>
          <w:ilvl w:val="1"/>
          <w:numId w:val="9"/>
        </w:numPr>
        <w:tabs>
          <w:tab w:val="left" w:pos="243"/>
        </w:tabs>
        <w:spacing w:after="120"/>
        <w:rPr>
          <w:rFonts w:asciiTheme="minorHAnsi" w:hAnsiTheme="minorHAnsi" w:cstheme="minorHAnsi"/>
        </w:rPr>
      </w:pPr>
      <w:r w:rsidRPr="0002288E">
        <w:rPr>
          <w:rFonts w:asciiTheme="minorHAnsi" w:hAnsiTheme="minorHAnsi" w:cstheme="minorHAnsi"/>
        </w:rPr>
        <w:t>Complete drill logs</w:t>
      </w:r>
      <w:r w:rsidR="009161DC">
        <w:rPr>
          <w:rFonts w:asciiTheme="minorHAnsi" w:hAnsiTheme="minorHAnsi" w:cstheme="minorHAnsi"/>
        </w:rPr>
        <w:t xml:space="preserve"> in table format (e.g. .xls or .csv).</w:t>
      </w:r>
    </w:p>
    <w:p w14:paraId="3FE8E975" w14:textId="5CC5E0F3" w:rsidR="000746A6" w:rsidRPr="0002288E" w:rsidRDefault="000746A6" w:rsidP="00430E1B">
      <w:pPr>
        <w:pStyle w:val="TableParagraph"/>
        <w:numPr>
          <w:ilvl w:val="1"/>
          <w:numId w:val="9"/>
        </w:numPr>
        <w:tabs>
          <w:tab w:val="left" w:pos="243"/>
        </w:tabs>
        <w:spacing w:after="120"/>
        <w:rPr>
          <w:rFonts w:asciiTheme="minorHAnsi" w:hAnsiTheme="minorHAnsi" w:cstheme="minorHAnsi"/>
        </w:rPr>
      </w:pPr>
      <w:r w:rsidRPr="0002288E">
        <w:rPr>
          <w:rFonts w:asciiTheme="minorHAnsi" w:hAnsiTheme="minorHAnsi" w:cstheme="minorHAnsi"/>
        </w:rPr>
        <w:t xml:space="preserve">Complete set of </w:t>
      </w:r>
      <w:r w:rsidR="0083007F" w:rsidRPr="0002288E">
        <w:rPr>
          <w:rFonts w:asciiTheme="minorHAnsi" w:hAnsiTheme="minorHAnsi" w:cstheme="minorHAnsi"/>
        </w:rPr>
        <w:t xml:space="preserve">labelled </w:t>
      </w:r>
      <w:r w:rsidRPr="0002288E">
        <w:rPr>
          <w:rFonts w:asciiTheme="minorHAnsi" w:hAnsiTheme="minorHAnsi" w:cstheme="minorHAnsi"/>
        </w:rPr>
        <w:t>core photos</w:t>
      </w:r>
      <w:r w:rsidR="0083007F" w:rsidRPr="0002288E">
        <w:rPr>
          <w:rFonts w:asciiTheme="minorHAnsi" w:hAnsiTheme="minorHAnsi" w:cstheme="minorHAnsi"/>
        </w:rPr>
        <w:t xml:space="preserve"> (meterage, core boxes or both)</w:t>
      </w:r>
      <w:r w:rsidR="009161DC">
        <w:rPr>
          <w:rFonts w:asciiTheme="minorHAnsi" w:hAnsiTheme="minorHAnsi" w:cstheme="minorHAnsi"/>
        </w:rPr>
        <w:t xml:space="preserve"> in .jpeg format.</w:t>
      </w:r>
    </w:p>
    <w:p w14:paraId="65511102" w14:textId="3AC20CDF" w:rsidR="000746A6" w:rsidRPr="0002288E" w:rsidRDefault="0083007F" w:rsidP="00430E1B">
      <w:pPr>
        <w:pStyle w:val="TableParagraph"/>
        <w:numPr>
          <w:ilvl w:val="1"/>
          <w:numId w:val="9"/>
        </w:numPr>
        <w:tabs>
          <w:tab w:val="left" w:pos="243"/>
        </w:tabs>
        <w:spacing w:after="120"/>
        <w:rPr>
          <w:rFonts w:asciiTheme="minorHAnsi" w:hAnsiTheme="minorHAnsi" w:cstheme="minorHAnsi"/>
        </w:rPr>
      </w:pPr>
      <w:r w:rsidRPr="0002288E">
        <w:rPr>
          <w:rFonts w:asciiTheme="minorHAnsi" w:hAnsiTheme="minorHAnsi" w:cstheme="minorHAnsi"/>
        </w:rPr>
        <w:t>Signed c</w:t>
      </w:r>
      <w:r w:rsidR="000746A6" w:rsidRPr="0002288E">
        <w:rPr>
          <w:rFonts w:asciiTheme="minorHAnsi" w:hAnsiTheme="minorHAnsi" w:cstheme="minorHAnsi"/>
        </w:rPr>
        <w:t xml:space="preserve">omplete and accurate </w:t>
      </w:r>
      <w:r w:rsidR="009161DC" w:rsidRPr="00446714">
        <w:rPr>
          <w:rFonts w:asciiTheme="minorHAnsi" w:hAnsiTheme="minorHAnsi" w:cstheme="minorHAnsi"/>
        </w:rPr>
        <w:t>Verification of Work</w:t>
      </w:r>
      <w:r w:rsidR="009161DC">
        <w:rPr>
          <w:rFonts w:asciiTheme="minorHAnsi" w:hAnsiTheme="minorHAnsi" w:cstheme="minorHAnsi"/>
        </w:rPr>
        <w:t xml:space="preserve"> form.</w:t>
      </w:r>
    </w:p>
    <w:p w14:paraId="5E64E716" w14:textId="4174AB0B" w:rsidR="000F7933" w:rsidRPr="0002288E" w:rsidRDefault="00430E1B" w:rsidP="002F7E19">
      <w:pPr>
        <w:widowControl/>
        <w:autoSpaceDE/>
        <w:autoSpaceDN/>
        <w:spacing w:after="200" w:line="276" w:lineRule="auto"/>
        <w:rPr>
          <w:rFonts w:asciiTheme="minorHAnsi" w:hAnsiTheme="minorHAnsi" w:cstheme="minorHAnsi"/>
          <w:sz w:val="16"/>
        </w:rPr>
      </w:pPr>
      <w:r w:rsidRPr="0002288E">
        <w:rPr>
          <w:rFonts w:asciiTheme="minorHAnsi" w:hAnsiTheme="minorHAnsi" w:cstheme="minorHAnsi"/>
          <w:b/>
          <w:bCs/>
          <w:noProof/>
        </w:rPr>
        <w:lastRenderedPageBreak/>
        <mc:AlternateContent>
          <mc:Choice Requires="wps">
            <w:drawing>
              <wp:anchor distT="45720" distB="45720" distL="114300" distR="114300" simplePos="0" relativeHeight="251667456" behindDoc="0" locked="0" layoutInCell="1" allowOverlap="1" wp14:anchorId="2F59228D" wp14:editId="449BD276">
                <wp:simplePos x="0" y="0"/>
                <wp:positionH relativeFrom="column">
                  <wp:posOffset>0</wp:posOffset>
                </wp:positionH>
                <wp:positionV relativeFrom="paragraph">
                  <wp:posOffset>0</wp:posOffset>
                </wp:positionV>
                <wp:extent cx="6391275" cy="257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70A18B20" w14:textId="74574145" w:rsidR="000F7933" w:rsidRPr="00042FAB" w:rsidRDefault="000F7933" w:rsidP="000F7933">
                            <w:pPr>
                              <w:rPr>
                                <w:rFonts w:asciiTheme="minorHAnsi" w:hAnsiTheme="minorHAnsi" w:cstheme="minorHAnsi"/>
                                <w:b/>
                              </w:rPr>
                            </w:pPr>
                            <w:r w:rsidRPr="00042FAB">
                              <w:rPr>
                                <w:rFonts w:asciiTheme="minorHAnsi" w:hAnsiTheme="minorHAnsi" w:cstheme="minorHAnsi"/>
                                <w:b/>
                              </w:rPr>
                              <w:t>Available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9228D" id="_x0000_s1030" type="#_x0000_t202" style="position:absolute;margin-left:0;margin-top:0;width:503.2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" fillcolor="#e1e3e6" strokecolor="#e1e3e6">
                <v:textbox>
                  <w:txbxContent>
                    <w:p w14:paraId="70A18B20" w14:textId="74574145" w:rsidR="000F7933" w:rsidRPr="00042FAB" w:rsidRDefault="000F7933" w:rsidP="000F7933">
                      <w:pPr>
                        <w:rPr>
                          <w:rFonts w:asciiTheme="minorHAnsi" w:hAnsiTheme="minorHAnsi" w:cstheme="minorHAnsi"/>
                          <w:b/>
                        </w:rPr>
                      </w:pPr>
                      <w:r w:rsidRPr="00042FAB">
                        <w:rPr>
                          <w:rFonts w:asciiTheme="minorHAnsi" w:hAnsiTheme="minorHAnsi" w:cstheme="minorHAnsi"/>
                          <w:b/>
                        </w:rPr>
                        <w:t>Available Funding</w:t>
                      </w:r>
                    </w:p>
                  </w:txbxContent>
                </v:textbox>
                <w10:wrap type="square"/>
              </v:shape>
            </w:pict>
          </mc:Fallback>
        </mc:AlternateContent>
      </w:r>
    </w:p>
    <w:p w14:paraId="39CE2C0D" w14:textId="5CD6217F" w:rsidR="00340620" w:rsidRDefault="00340620" w:rsidP="00430E1B">
      <w:pPr>
        <w:pStyle w:val="TableParagraph"/>
        <w:numPr>
          <w:ilvl w:val="0"/>
          <w:numId w:val="10"/>
        </w:numPr>
        <w:tabs>
          <w:tab w:val="left" w:pos="243"/>
        </w:tabs>
        <w:spacing w:after="120"/>
        <w:ind w:left="245" w:hanging="202"/>
        <w:rPr>
          <w:rFonts w:asciiTheme="minorHAnsi" w:hAnsiTheme="minorHAnsi" w:cstheme="minorHAnsi"/>
        </w:rPr>
      </w:pPr>
      <w:r>
        <w:rPr>
          <w:rFonts w:asciiTheme="minorHAnsi" w:hAnsiTheme="minorHAnsi" w:cstheme="minorHAnsi"/>
        </w:rPr>
        <w:t xml:space="preserve">The overall </w:t>
      </w:r>
      <w:r w:rsidR="0007475A">
        <w:rPr>
          <w:rFonts w:asciiTheme="minorHAnsi" w:hAnsiTheme="minorHAnsi" w:cstheme="minorHAnsi"/>
        </w:rPr>
        <w:t xml:space="preserve">program </w:t>
      </w:r>
      <w:r w:rsidR="00BF2717">
        <w:rPr>
          <w:rFonts w:asciiTheme="minorHAnsi" w:hAnsiTheme="minorHAnsi" w:cstheme="minorHAnsi"/>
        </w:rPr>
        <w:t>funding is $</w:t>
      </w:r>
      <w:r>
        <w:rPr>
          <w:rFonts w:asciiTheme="minorHAnsi" w:hAnsiTheme="minorHAnsi" w:cstheme="minorHAnsi"/>
        </w:rPr>
        <w:t xml:space="preserve"> 4 million annually and will be reviewed on </w:t>
      </w:r>
      <w:r w:rsidR="0007475A">
        <w:rPr>
          <w:rFonts w:asciiTheme="minorHAnsi" w:hAnsiTheme="minorHAnsi" w:cstheme="minorHAnsi"/>
        </w:rPr>
        <w:t>an annual basis.</w:t>
      </w:r>
    </w:p>
    <w:p w14:paraId="1A47617A" w14:textId="199D6DFE" w:rsidR="0007475A" w:rsidRDefault="0007475A" w:rsidP="00430E1B">
      <w:pPr>
        <w:pStyle w:val="TableParagraph"/>
        <w:numPr>
          <w:ilvl w:val="0"/>
          <w:numId w:val="10"/>
        </w:numPr>
        <w:tabs>
          <w:tab w:val="left" w:pos="243"/>
        </w:tabs>
        <w:spacing w:after="120"/>
        <w:ind w:left="245" w:hanging="202"/>
        <w:rPr>
          <w:rFonts w:asciiTheme="minorHAnsi" w:hAnsiTheme="minorHAnsi" w:cstheme="minorHAnsi"/>
        </w:rPr>
      </w:pPr>
      <w:r>
        <w:rPr>
          <w:rFonts w:asciiTheme="minorHAnsi" w:hAnsiTheme="minorHAnsi" w:cstheme="minorHAnsi"/>
        </w:rPr>
        <w:t xml:space="preserve">Eligible companies can receive a grant of </w:t>
      </w:r>
      <w:r w:rsidRPr="00BF2717">
        <w:rPr>
          <w:rFonts w:asciiTheme="minorHAnsi" w:hAnsiTheme="minorHAnsi" w:cstheme="minorHAnsi"/>
          <w:b/>
          <w:bCs/>
        </w:rPr>
        <w:t>25% of direct drilling costs</w:t>
      </w:r>
      <w:r>
        <w:rPr>
          <w:rFonts w:asciiTheme="minorHAnsi" w:hAnsiTheme="minorHAnsi" w:cstheme="minorHAnsi"/>
        </w:rPr>
        <w:t>:</w:t>
      </w:r>
    </w:p>
    <w:p w14:paraId="3D65BC08" w14:textId="66F38901" w:rsidR="0007475A" w:rsidRDefault="0007475A" w:rsidP="00430E1B">
      <w:pPr>
        <w:pStyle w:val="TableParagraph"/>
        <w:numPr>
          <w:ilvl w:val="1"/>
          <w:numId w:val="10"/>
        </w:numPr>
        <w:tabs>
          <w:tab w:val="left" w:pos="243"/>
        </w:tabs>
        <w:spacing w:after="120"/>
        <w:rPr>
          <w:rFonts w:asciiTheme="minorHAnsi" w:hAnsiTheme="minorHAnsi" w:cstheme="minorHAnsi"/>
        </w:rPr>
      </w:pPr>
      <w:r>
        <w:rPr>
          <w:rFonts w:asciiTheme="minorHAnsi" w:hAnsiTheme="minorHAnsi" w:cstheme="minorHAnsi"/>
        </w:rPr>
        <w:t xml:space="preserve">Up to </w:t>
      </w:r>
      <w:r w:rsidR="00EC67EE">
        <w:rPr>
          <w:rFonts w:asciiTheme="minorHAnsi" w:hAnsiTheme="minorHAnsi" w:cstheme="minorHAnsi"/>
        </w:rPr>
        <w:t xml:space="preserve">a maximum of </w:t>
      </w:r>
      <w:r w:rsidRPr="00BF2717">
        <w:rPr>
          <w:rFonts w:asciiTheme="minorHAnsi" w:hAnsiTheme="minorHAnsi" w:cstheme="minorHAnsi"/>
          <w:b/>
          <w:bCs/>
        </w:rPr>
        <w:t xml:space="preserve">$ 50,000 per year </w:t>
      </w:r>
      <w:r w:rsidRPr="00446714">
        <w:rPr>
          <w:rFonts w:asciiTheme="minorHAnsi" w:hAnsiTheme="minorHAnsi" w:cstheme="minorHAnsi"/>
        </w:rPr>
        <w:t>for</w:t>
      </w:r>
      <w:r w:rsidRPr="00BF2717">
        <w:rPr>
          <w:rFonts w:asciiTheme="minorHAnsi" w:hAnsiTheme="minorHAnsi" w:cstheme="minorHAnsi"/>
          <w:b/>
          <w:bCs/>
        </w:rPr>
        <w:t xml:space="preserve"> uranium </w:t>
      </w:r>
      <w:r w:rsidR="00446714">
        <w:rPr>
          <w:rFonts w:asciiTheme="minorHAnsi" w:hAnsiTheme="minorHAnsi" w:cstheme="minorHAnsi"/>
          <w:b/>
          <w:bCs/>
        </w:rPr>
        <w:t>projects</w:t>
      </w:r>
      <w:r>
        <w:rPr>
          <w:rFonts w:asciiTheme="minorHAnsi" w:hAnsiTheme="minorHAnsi" w:cstheme="minorHAnsi"/>
        </w:rPr>
        <w:t>, or</w:t>
      </w:r>
    </w:p>
    <w:p w14:paraId="66EDF2DC" w14:textId="694A133E" w:rsidR="00EC67EE" w:rsidRDefault="00EC67EE" w:rsidP="00430E1B">
      <w:pPr>
        <w:pStyle w:val="TableParagraph"/>
        <w:tabs>
          <w:tab w:val="left" w:pos="243"/>
        </w:tabs>
        <w:spacing w:after="120"/>
        <w:ind w:left="1440"/>
        <w:rPr>
          <w:rFonts w:asciiTheme="minorHAnsi" w:hAnsiTheme="minorHAnsi" w:cstheme="minorHAnsi"/>
        </w:rPr>
      </w:pPr>
      <w:r>
        <w:rPr>
          <w:rFonts w:asciiTheme="minorHAnsi" w:hAnsiTheme="minorHAnsi" w:cstheme="minorHAnsi"/>
        </w:rPr>
        <w:t xml:space="preserve">($ 200,000 </w:t>
      </w:r>
      <w:r w:rsidR="00446714">
        <w:rPr>
          <w:rFonts w:asciiTheme="minorHAnsi" w:hAnsiTheme="minorHAnsi" w:cstheme="minorHAnsi"/>
        </w:rPr>
        <w:t>worth</w:t>
      </w:r>
      <w:r>
        <w:rPr>
          <w:rFonts w:asciiTheme="minorHAnsi" w:hAnsiTheme="minorHAnsi" w:cstheme="minorHAnsi"/>
        </w:rPr>
        <w:t xml:space="preserve"> of </w:t>
      </w:r>
      <w:r w:rsidR="00446714">
        <w:rPr>
          <w:rFonts w:asciiTheme="minorHAnsi" w:hAnsiTheme="minorHAnsi" w:cstheme="minorHAnsi"/>
        </w:rPr>
        <w:t xml:space="preserve">eligible </w:t>
      </w:r>
      <w:r w:rsidR="00BF2717">
        <w:rPr>
          <w:rFonts w:asciiTheme="minorHAnsi" w:hAnsiTheme="minorHAnsi" w:cstheme="minorHAnsi"/>
        </w:rPr>
        <w:t>expenditures to</w:t>
      </w:r>
      <w:r w:rsidR="0046338D">
        <w:rPr>
          <w:rFonts w:asciiTheme="minorHAnsi" w:hAnsiTheme="minorHAnsi" w:cstheme="minorHAnsi"/>
        </w:rPr>
        <w:t xml:space="preserve"> reach the maximum)</w:t>
      </w:r>
    </w:p>
    <w:p w14:paraId="6D3921DE" w14:textId="2E057CC0" w:rsidR="0007475A" w:rsidRDefault="0007475A" w:rsidP="00430E1B">
      <w:pPr>
        <w:pStyle w:val="TableParagraph"/>
        <w:numPr>
          <w:ilvl w:val="1"/>
          <w:numId w:val="10"/>
        </w:numPr>
        <w:tabs>
          <w:tab w:val="left" w:pos="243"/>
        </w:tabs>
        <w:spacing w:after="120"/>
        <w:rPr>
          <w:rFonts w:asciiTheme="minorHAnsi" w:hAnsiTheme="minorHAnsi" w:cstheme="minorHAnsi"/>
        </w:rPr>
      </w:pPr>
      <w:r>
        <w:rPr>
          <w:rFonts w:asciiTheme="minorHAnsi" w:hAnsiTheme="minorHAnsi" w:cstheme="minorHAnsi"/>
        </w:rPr>
        <w:t xml:space="preserve">Up to </w:t>
      </w:r>
      <w:r w:rsidR="00EC67EE">
        <w:rPr>
          <w:rFonts w:asciiTheme="minorHAnsi" w:hAnsiTheme="minorHAnsi" w:cstheme="minorHAnsi"/>
        </w:rPr>
        <w:t xml:space="preserve">a maximum of </w:t>
      </w:r>
      <w:r w:rsidRPr="00BF2717">
        <w:rPr>
          <w:rFonts w:asciiTheme="minorHAnsi" w:hAnsiTheme="minorHAnsi" w:cstheme="minorHAnsi"/>
          <w:b/>
          <w:bCs/>
        </w:rPr>
        <w:t xml:space="preserve">$150,000 per year </w:t>
      </w:r>
      <w:r w:rsidRPr="00446714">
        <w:rPr>
          <w:rFonts w:asciiTheme="minorHAnsi" w:hAnsiTheme="minorHAnsi" w:cstheme="minorHAnsi"/>
        </w:rPr>
        <w:t>for</w:t>
      </w:r>
      <w:r w:rsidRPr="00BF2717">
        <w:rPr>
          <w:rFonts w:asciiTheme="minorHAnsi" w:hAnsiTheme="minorHAnsi" w:cstheme="minorHAnsi"/>
          <w:b/>
          <w:bCs/>
        </w:rPr>
        <w:t xml:space="preserve"> all other hard-rock mineral projects</w:t>
      </w:r>
    </w:p>
    <w:p w14:paraId="54263EC5" w14:textId="3D7B431B" w:rsidR="00EC67EE" w:rsidRDefault="00EC67EE" w:rsidP="00430E1B">
      <w:pPr>
        <w:pStyle w:val="TableParagraph"/>
        <w:tabs>
          <w:tab w:val="left" w:pos="243"/>
        </w:tabs>
        <w:spacing w:after="120"/>
        <w:ind w:left="1440"/>
        <w:rPr>
          <w:rFonts w:asciiTheme="minorHAnsi" w:hAnsiTheme="minorHAnsi" w:cstheme="minorHAnsi"/>
        </w:rPr>
      </w:pPr>
      <w:r>
        <w:rPr>
          <w:rFonts w:asciiTheme="minorHAnsi" w:hAnsiTheme="minorHAnsi" w:cstheme="minorHAnsi"/>
        </w:rPr>
        <w:t xml:space="preserve">($600,000 worth of </w:t>
      </w:r>
      <w:r w:rsidR="00446714">
        <w:rPr>
          <w:rFonts w:asciiTheme="minorHAnsi" w:hAnsiTheme="minorHAnsi" w:cstheme="minorHAnsi"/>
        </w:rPr>
        <w:t xml:space="preserve">eligible </w:t>
      </w:r>
      <w:r>
        <w:rPr>
          <w:rFonts w:asciiTheme="minorHAnsi" w:hAnsiTheme="minorHAnsi" w:cstheme="minorHAnsi"/>
        </w:rPr>
        <w:t>expenditures to reach the maximum)</w:t>
      </w:r>
    </w:p>
    <w:p w14:paraId="5B9A8A3A" w14:textId="1F201B2E" w:rsidR="00447929" w:rsidRDefault="00EF6833" w:rsidP="00430E1B">
      <w:pPr>
        <w:pStyle w:val="TableParagraph"/>
        <w:numPr>
          <w:ilvl w:val="0"/>
          <w:numId w:val="10"/>
        </w:numPr>
        <w:tabs>
          <w:tab w:val="left" w:pos="243"/>
        </w:tabs>
        <w:spacing w:after="120"/>
        <w:rPr>
          <w:rFonts w:asciiTheme="minorHAnsi" w:hAnsiTheme="minorHAnsi" w:cstheme="minorHAnsi"/>
        </w:rPr>
      </w:pPr>
      <w:r w:rsidRPr="0002288E">
        <w:rPr>
          <w:rFonts w:asciiTheme="minorHAnsi" w:hAnsiTheme="minorHAnsi" w:cstheme="minorHAnsi"/>
          <w:bCs/>
          <w:noProof/>
        </w:rPr>
        <mc:AlternateContent>
          <mc:Choice Requires="wps">
            <w:drawing>
              <wp:anchor distT="45720" distB="45720" distL="114300" distR="114300" simplePos="0" relativeHeight="251669504" behindDoc="0" locked="0" layoutInCell="1" allowOverlap="1" wp14:anchorId="719D9D75" wp14:editId="3277C49D">
                <wp:simplePos x="0" y="0"/>
                <wp:positionH relativeFrom="column">
                  <wp:posOffset>-35560</wp:posOffset>
                </wp:positionH>
                <wp:positionV relativeFrom="paragraph">
                  <wp:posOffset>371475</wp:posOffset>
                </wp:positionV>
                <wp:extent cx="6391275" cy="2571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08AB3D2F" w14:textId="1D6D3838" w:rsidR="000F7933" w:rsidRPr="00042FAB" w:rsidRDefault="000F7933" w:rsidP="000F7933">
                            <w:pPr>
                              <w:rPr>
                                <w:rFonts w:asciiTheme="minorHAnsi" w:hAnsiTheme="minorHAnsi" w:cstheme="minorHAnsi"/>
                                <w:b/>
                              </w:rPr>
                            </w:pPr>
                            <w:r w:rsidRPr="00042FAB">
                              <w:rPr>
                                <w:rFonts w:asciiTheme="minorHAnsi" w:hAnsiTheme="minorHAnsi" w:cstheme="minorHAnsi"/>
                                <w:b/>
                              </w:rPr>
                              <w:t>Deadlines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D9D75" id="_x0000_s1031" type="#_x0000_t202" style="position:absolute;left:0;text-align:left;margin-left:-2.8pt;margin-top:29.25pt;width:503.2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" fillcolor="#e1e3e6" strokecolor="#e1e3e6">
                <v:textbox>
                  <w:txbxContent>
                    <w:p w14:paraId="08AB3D2F" w14:textId="1D6D3838" w:rsidR="000F7933" w:rsidRPr="00042FAB" w:rsidRDefault="000F7933" w:rsidP="000F7933">
                      <w:pPr>
                        <w:rPr>
                          <w:rFonts w:asciiTheme="minorHAnsi" w:hAnsiTheme="minorHAnsi" w:cstheme="minorHAnsi"/>
                          <w:b/>
                        </w:rPr>
                      </w:pPr>
                      <w:r w:rsidRPr="00042FAB">
                        <w:rPr>
                          <w:rFonts w:asciiTheme="minorHAnsi" w:hAnsiTheme="minorHAnsi" w:cstheme="minorHAnsi"/>
                          <w:b/>
                        </w:rPr>
                        <w:t>Deadlines</w:t>
                      </w:r>
                    </w:p>
                  </w:txbxContent>
                </v:textbox>
                <w10:wrap type="square"/>
              </v:shape>
            </w:pict>
          </mc:Fallback>
        </mc:AlternateContent>
      </w:r>
      <w:r w:rsidR="00447929">
        <w:rPr>
          <w:rFonts w:asciiTheme="minorHAnsi" w:hAnsiTheme="minorHAnsi" w:cstheme="minorHAnsi"/>
        </w:rPr>
        <w:t xml:space="preserve">Funding is subject to proration if uptake exceeds the over funding </w:t>
      </w:r>
      <w:r w:rsidR="00BF2717">
        <w:rPr>
          <w:rFonts w:asciiTheme="minorHAnsi" w:hAnsiTheme="minorHAnsi" w:cstheme="minorHAnsi"/>
        </w:rPr>
        <w:t>level</w:t>
      </w:r>
      <w:r w:rsidR="00447929">
        <w:rPr>
          <w:rFonts w:asciiTheme="minorHAnsi" w:hAnsiTheme="minorHAnsi" w:cstheme="minorHAnsi"/>
        </w:rPr>
        <w:t xml:space="preserve"> for that fiscal year.</w:t>
      </w:r>
    </w:p>
    <w:p w14:paraId="4E1467E6" w14:textId="1C357EEF" w:rsidR="00EC67EE" w:rsidRDefault="00EC67EE" w:rsidP="00BF2717">
      <w:pPr>
        <w:pStyle w:val="TableParagraph"/>
        <w:tabs>
          <w:tab w:val="left" w:pos="243"/>
        </w:tabs>
        <w:ind w:left="242"/>
        <w:rPr>
          <w:rFonts w:asciiTheme="minorHAnsi" w:hAnsiTheme="minorHAnsi" w:cstheme="minorHAnsi"/>
        </w:rPr>
      </w:pPr>
    </w:p>
    <w:tbl>
      <w:tblPr>
        <w:tblStyle w:val="TableGrid"/>
        <w:tblpPr w:leftFromText="180" w:rightFromText="180" w:vertAnchor="text" w:horzAnchor="margin" w:tblpY="148"/>
        <w:tblW w:w="10165" w:type="dxa"/>
        <w:tblLook w:val="04A0" w:firstRow="1" w:lastRow="0" w:firstColumn="1" w:lastColumn="0" w:noHBand="0" w:noVBand="1"/>
      </w:tblPr>
      <w:tblGrid>
        <w:gridCol w:w="1625"/>
        <w:gridCol w:w="1506"/>
        <w:gridCol w:w="2939"/>
        <w:gridCol w:w="1575"/>
        <w:gridCol w:w="1490"/>
        <w:gridCol w:w="1030"/>
      </w:tblGrid>
      <w:tr w:rsidR="00EF6833" w:rsidRPr="0002288E" w14:paraId="772E7A19" w14:textId="77777777" w:rsidTr="00EF6833">
        <w:tc>
          <w:tcPr>
            <w:tcW w:w="1625" w:type="dxa"/>
          </w:tcPr>
          <w:p w14:paraId="7A56A5BF" w14:textId="77777777" w:rsidR="00EF6833" w:rsidRPr="00F2009A" w:rsidRDefault="00EF6833" w:rsidP="00EF6833">
            <w:pPr>
              <w:pStyle w:val="TableParagraph"/>
              <w:tabs>
                <w:tab w:val="left" w:pos="243"/>
              </w:tabs>
              <w:jc w:val="center"/>
              <w:rPr>
                <w:rFonts w:asciiTheme="minorHAnsi" w:hAnsiTheme="minorHAnsi" w:cstheme="minorHAnsi"/>
                <w:b/>
              </w:rPr>
            </w:pPr>
            <w:r w:rsidRPr="00F2009A">
              <w:rPr>
                <w:rFonts w:asciiTheme="minorHAnsi" w:hAnsiTheme="minorHAnsi" w:cstheme="minorHAnsi"/>
                <w:b/>
              </w:rPr>
              <w:t>Fiscal Year</w:t>
            </w:r>
          </w:p>
        </w:tc>
        <w:tc>
          <w:tcPr>
            <w:tcW w:w="1506" w:type="dxa"/>
          </w:tcPr>
          <w:p w14:paraId="69219B74" w14:textId="77777777" w:rsidR="00EF6833" w:rsidRPr="00F2009A" w:rsidRDefault="00EF6833" w:rsidP="00EF6833">
            <w:pPr>
              <w:pStyle w:val="TableParagraph"/>
              <w:tabs>
                <w:tab w:val="left" w:pos="243"/>
              </w:tabs>
              <w:jc w:val="center"/>
              <w:rPr>
                <w:rFonts w:asciiTheme="minorHAnsi" w:hAnsiTheme="minorHAnsi" w:cstheme="minorHAnsi"/>
                <w:b/>
              </w:rPr>
            </w:pPr>
            <w:r w:rsidRPr="00F2009A">
              <w:rPr>
                <w:rFonts w:asciiTheme="minorHAnsi" w:hAnsiTheme="minorHAnsi" w:cstheme="minorHAnsi"/>
                <w:b/>
              </w:rPr>
              <w:t>Application</w:t>
            </w:r>
          </w:p>
        </w:tc>
        <w:tc>
          <w:tcPr>
            <w:tcW w:w="2939" w:type="dxa"/>
          </w:tcPr>
          <w:p w14:paraId="49558FC6" w14:textId="77777777" w:rsidR="00EF6833" w:rsidRPr="00F2009A" w:rsidRDefault="00EF6833" w:rsidP="00EF6833">
            <w:pPr>
              <w:pStyle w:val="TableParagraph"/>
              <w:tabs>
                <w:tab w:val="left" w:pos="243"/>
              </w:tabs>
              <w:jc w:val="center"/>
              <w:rPr>
                <w:rFonts w:asciiTheme="minorHAnsi" w:hAnsiTheme="minorHAnsi" w:cstheme="minorHAnsi"/>
                <w:b/>
              </w:rPr>
            </w:pPr>
            <w:r w:rsidRPr="00F2009A">
              <w:rPr>
                <w:rFonts w:asciiTheme="minorHAnsi" w:hAnsiTheme="minorHAnsi" w:cstheme="minorHAnsi"/>
                <w:b/>
              </w:rPr>
              <w:t>Work Period</w:t>
            </w:r>
          </w:p>
        </w:tc>
        <w:tc>
          <w:tcPr>
            <w:tcW w:w="1575" w:type="dxa"/>
          </w:tcPr>
          <w:p w14:paraId="72798893" w14:textId="77777777" w:rsidR="00EF6833" w:rsidRPr="00F2009A" w:rsidRDefault="00EF6833" w:rsidP="00EF6833">
            <w:pPr>
              <w:pStyle w:val="TableParagraph"/>
              <w:tabs>
                <w:tab w:val="left" w:pos="243"/>
              </w:tabs>
              <w:jc w:val="center"/>
              <w:rPr>
                <w:rFonts w:asciiTheme="minorHAnsi" w:hAnsiTheme="minorHAnsi" w:cstheme="minorHAnsi"/>
                <w:b/>
              </w:rPr>
            </w:pPr>
            <w:r w:rsidRPr="00F2009A">
              <w:rPr>
                <w:rFonts w:asciiTheme="minorHAnsi" w:hAnsiTheme="minorHAnsi" w:cstheme="minorHAnsi"/>
                <w:b/>
              </w:rPr>
              <w:t>Notification of Work</w:t>
            </w:r>
          </w:p>
        </w:tc>
        <w:tc>
          <w:tcPr>
            <w:tcW w:w="1490" w:type="dxa"/>
          </w:tcPr>
          <w:p w14:paraId="3B7973F3" w14:textId="77777777" w:rsidR="00EF6833" w:rsidRPr="00F2009A" w:rsidRDefault="00EF6833" w:rsidP="00EF6833">
            <w:pPr>
              <w:pStyle w:val="TableParagraph"/>
              <w:tabs>
                <w:tab w:val="left" w:pos="243"/>
              </w:tabs>
              <w:jc w:val="center"/>
              <w:rPr>
                <w:rFonts w:asciiTheme="minorHAnsi" w:hAnsiTheme="minorHAnsi" w:cstheme="minorHAnsi"/>
                <w:b/>
              </w:rPr>
            </w:pPr>
            <w:r w:rsidRPr="00F2009A">
              <w:rPr>
                <w:rFonts w:asciiTheme="minorHAnsi" w:hAnsiTheme="minorHAnsi" w:cstheme="minorHAnsi"/>
                <w:b/>
              </w:rPr>
              <w:t>Verification of Work</w:t>
            </w:r>
          </w:p>
        </w:tc>
        <w:tc>
          <w:tcPr>
            <w:tcW w:w="1030" w:type="dxa"/>
          </w:tcPr>
          <w:p w14:paraId="3D62178E" w14:textId="77777777" w:rsidR="00EF6833" w:rsidRPr="00F2009A" w:rsidRDefault="00EF6833" w:rsidP="00EF6833">
            <w:pPr>
              <w:pStyle w:val="TableParagraph"/>
              <w:tabs>
                <w:tab w:val="left" w:pos="243"/>
              </w:tabs>
              <w:jc w:val="center"/>
              <w:rPr>
                <w:rFonts w:asciiTheme="minorHAnsi" w:hAnsiTheme="minorHAnsi" w:cstheme="minorHAnsi"/>
                <w:b/>
              </w:rPr>
            </w:pPr>
            <w:r w:rsidRPr="00F2009A">
              <w:rPr>
                <w:rFonts w:asciiTheme="minorHAnsi" w:hAnsiTheme="minorHAnsi" w:cstheme="minorHAnsi"/>
                <w:b/>
              </w:rPr>
              <w:t>Payment</w:t>
            </w:r>
          </w:p>
        </w:tc>
      </w:tr>
      <w:tr w:rsidR="00EF6833" w:rsidRPr="0002288E" w14:paraId="562657A3" w14:textId="77777777" w:rsidTr="00B07FE8">
        <w:tc>
          <w:tcPr>
            <w:tcW w:w="1625" w:type="dxa"/>
            <w:vAlign w:val="center"/>
          </w:tcPr>
          <w:p w14:paraId="4D0F1747"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April 1, 2018 – March 31, 2019</w:t>
            </w:r>
          </w:p>
        </w:tc>
        <w:tc>
          <w:tcPr>
            <w:tcW w:w="1506" w:type="dxa"/>
            <w:vAlign w:val="center"/>
          </w:tcPr>
          <w:p w14:paraId="56FCE4EB"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On or before Dec 31, 2018</w:t>
            </w:r>
          </w:p>
        </w:tc>
        <w:tc>
          <w:tcPr>
            <w:tcW w:w="2939" w:type="dxa"/>
            <w:vAlign w:val="center"/>
          </w:tcPr>
          <w:p w14:paraId="3EE6FB50"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Same as fiscal year</w:t>
            </w:r>
          </w:p>
        </w:tc>
        <w:tc>
          <w:tcPr>
            <w:tcW w:w="1575" w:type="dxa"/>
            <w:vAlign w:val="center"/>
          </w:tcPr>
          <w:p w14:paraId="3E441423" w14:textId="140FF214" w:rsidR="00EF6833" w:rsidRPr="00BA39E2" w:rsidRDefault="00EF6833" w:rsidP="00EF6833">
            <w:pPr>
              <w:pStyle w:val="TableParagraph"/>
              <w:tabs>
                <w:tab w:val="left" w:pos="243"/>
              </w:tabs>
              <w:rPr>
                <w:rFonts w:asciiTheme="minorHAnsi" w:hAnsiTheme="minorHAnsi" w:cstheme="minorHAnsi"/>
                <w:sz w:val="20"/>
                <w:szCs w:val="20"/>
              </w:rPr>
            </w:pPr>
            <w:r>
              <w:rPr>
                <w:rFonts w:asciiTheme="minorHAnsi" w:hAnsiTheme="minorHAnsi" w:cstheme="minorHAnsi"/>
                <w:bCs/>
                <w:sz w:val="20"/>
                <w:szCs w:val="20"/>
              </w:rPr>
              <w:t>February 2019</w:t>
            </w:r>
          </w:p>
        </w:tc>
        <w:tc>
          <w:tcPr>
            <w:tcW w:w="1490" w:type="dxa"/>
            <w:vAlign w:val="center"/>
          </w:tcPr>
          <w:p w14:paraId="54C56804"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On or before Apr 30, 2019</w:t>
            </w:r>
          </w:p>
        </w:tc>
        <w:tc>
          <w:tcPr>
            <w:tcW w:w="1030" w:type="dxa"/>
            <w:vAlign w:val="center"/>
          </w:tcPr>
          <w:p w14:paraId="34345179"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w:t>
            </w:r>
          </w:p>
        </w:tc>
      </w:tr>
      <w:tr w:rsidR="00EF6833" w:rsidRPr="0002288E" w14:paraId="32680AC0" w14:textId="77777777" w:rsidTr="00B07FE8">
        <w:tc>
          <w:tcPr>
            <w:tcW w:w="1625" w:type="dxa"/>
            <w:vAlign w:val="center"/>
          </w:tcPr>
          <w:p w14:paraId="17FCE966"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April 1, 2019 – March 31, 2020</w:t>
            </w:r>
          </w:p>
        </w:tc>
        <w:tc>
          <w:tcPr>
            <w:tcW w:w="1506" w:type="dxa"/>
            <w:vAlign w:val="center"/>
          </w:tcPr>
          <w:p w14:paraId="5C92B815"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On or before Dec 31, 2019</w:t>
            </w:r>
          </w:p>
        </w:tc>
        <w:tc>
          <w:tcPr>
            <w:tcW w:w="2939" w:type="dxa"/>
            <w:vAlign w:val="center"/>
          </w:tcPr>
          <w:p w14:paraId="03ACE928"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Same as fiscal year</w:t>
            </w:r>
          </w:p>
        </w:tc>
        <w:tc>
          <w:tcPr>
            <w:tcW w:w="1575" w:type="dxa"/>
            <w:vAlign w:val="center"/>
          </w:tcPr>
          <w:p w14:paraId="1B7949BF" w14:textId="5BAE6832" w:rsidR="00EF6833" w:rsidRPr="00BA39E2" w:rsidRDefault="00EF6833" w:rsidP="00EF6833">
            <w:pPr>
              <w:pStyle w:val="TableParagraph"/>
              <w:tabs>
                <w:tab w:val="left" w:pos="243"/>
              </w:tabs>
              <w:rPr>
                <w:rFonts w:asciiTheme="minorHAnsi" w:hAnsiTheme="minorHAnsi" w:cstheme="minorHAnsi"/>
                <w:sz w:val="20"/>
                <w:szCs w:val="20"/>
              </w:rPr>
            </w:pPr>
            <w:r>
              <w:rPr>
                <w:rFonts w:asciiTheme="minorHAnsi" w:hAnsiTheme="minorHAnsi" w:cstheme="minorHAnsi"/>
                <w:bCs/>
                <w:sz w:val="20"/>
                <w:szCs w:val="20"/>
              </w:rPr>
              <w:t>February 2020</w:t>
            </w:r>
          </w:p>
        </w:tc>
        <w:tc>
          <w:tcPr>
            <w:tcW w:w="1490" w:type="dxa"/>
            <w:vAlign w:val="center"/>
          </w:tcPr>
          <w:p w14:paraId="170EF04B"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On or before Apr 30, 2020</w:t>
            </w:r>
          </w:p>
        </w:tc>
        <w:tc>
          <w:tcPr>
            <w:tcW w:w="1030" w:type="dxa"/>
            <w:vAlign w:val="center"/>
          </w:tcPr>
          <w:p w14:paraId="332520CC"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w:t>
            </w:r>
          </w:p>
        </w:tc>
      </w:tr>
      <w:tr w:rsidR="00EF6833" w:rsidRPr="0002288E" w14:paraId="4BB41650" w14:textId="77777777" w:rsidTr="00B07FE8">
        <w:tc>
          <w:tcPr>
            <w:tcW w:w="1625" w:type="dxa"/>
            <w:vAlign w:val="center"/>
          </w:tcPr>
          <w:p w14:paraId="5C713D04"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April 1, 2020 – March 31, 2021</w:t>
            </w:r>
          </w:p>
        </w:tc>
        <w:tc>
          <w:tcPr>
            <w:tcW w:w="1506" w:type="dxa"/>
            <w:vAlign w:val="center"/>
          </w:tcPr>
          <w:p w14:paraId="7F3EB76A"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On or before Dec 31, 2020</w:t>
            </w:r>
          </w:p>
        </w:tc>
        <w:tc>
          <w:tcPr>
            <w:tcW w:w="2939" w:type="dxa"/>
            <w:vAlign w:val="center"/>
          </w:tcPr>
          <w:p w14:paraId="240F4C1B"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Same as fiscal year</w:t>
            </w:r>
          </w:p>
        </w:tc>
        <w:tc>
          <w:tcPr>
            <w:tcW w:w="1575" w:type="dxa"/>
            <w:vAlign w:val="center"/>
          </w:tcPr>
          <w:p w14:paraId="79E75F2D" w14:textId="6982664C" w:rsidR="00EF6833" w:rsidRPr="00BA39E2" w:rsidRDefault="00EF6833" w:rsidP="00EF6833">
            <w:pPr>
              <w:pStyle w:val="TableParagraph"/>
              <w:tabs>
                <w:tab w:val="left" w:pos="243"/>
              </w:tabs>
              <w:rPr>
                <w:rFonts w:asciiTheme="minorHAnsi" w:hAnsiTheme="minorHAnsi" w:cstheme="minorHAnsi"/>
                <w:sz w:val="20"/>
                <w:szCs w:val="20"/>
              </w:rPr>
            </w:pPr>
            <w:r>
              <w:rPr>
                <w:rFonts w:asciiTheme="minorHAnsi" w:hAnsiTheme="minorHAnsi" w:cstheme="minorHAnsi"/>
                <w:bCs/>
                <w:sz w:val="20"/>
                <w:szCs w:val="20"/>
              </w:rPr>
              <w:t>February 2021</w:t>
            </w:r>
          </w:p>
        </w:tc>
        <w:tc>
          <w:tcPr>
            <w:tcW w:w="1490" w:type="dxa"/>
            <w:vAlign w:val="center"/>
          </w:tcPr>
          <w:p w14:paraId="3C3B4A78"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On or before Apr 30, 2021</w:t>
            </w:r>
          </w:p>
        </w:tc>
        <w:tc>
          <w:tcPr>
            <w:tcW w:w="1030" w:type="dxa"/>
            <w:vAlign w:val="center"/>
          </w:tcPr>
          <w:p w14:paraId="49A4A0A8"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w:t>
            </w:r>
          </w:p>
        </w:tc>
      </w:tr>
      <w:tr w:rsidR="00EF6833" w:rsidRPr="0002288E" w14:paraId="04FA36E6" w14:textId="77777777" w:rsidTr="00B07FE8">
        <w:tc>
          <w:tcPr>
            <w:tcW w:w="1625" w:type="dxa"/>
            <w:vAlign w:val="center"/>
          </w:tcPr>
          <w:p w14:paraId="56C8C743" w14:textId="77777777" w:rsidR="00EF6833" w:rsidRPr="00BA39E2" w:rsidRDefault="00EF6833" w:rsidP="00EF6833">
            <w:pPr>
              <w:pStyle w:val="TableParagraph"/>
              <w:tabs>
                <w:tab w:val="left" w:pos="243"/>
              </w:tabs>
              <w:rPr>
                <w:rFonts w:asciiTheme="minorHAnsi" w:hAnsiTheme="minorHAnsi" w:cstheme="minorHAnsi"/>
                <w:bCs/>
                <w:sz w:val="20"/>
                <w:szCs w:val="20"/>
              </w:rPr>
            </w:pPr>
            <w:r w:rsidRPr="00BA39E2">
              <w:rPr>
                <w:rFonts w:asciiTheme="minorHAnsi" w:hAnsiTheme="minorHAnsi" w:cstheme="minorHAnsi"/>
                <w:bCs/>
                <w:sz w:val="20"/>
                <w:szCs w:val="20"/>
              </w:rPr>
              <w:t>April 1, 2021 – March 31, 2022</w:t>
            </w:r>
          </w:p>
        </w:tc>
        <w:tc>
          <w:tcPr>
            <w:tcW w:w="1506" w:type="dxa"/>
            <w:vAlign w:val="center"/>
          </w:tcPr>
          <w:p w14:paraId="6F914B20" w14:textId="77777777" w:rsidR="00EF6833" w:rsidRPr="00BA39E2" w:rsidRDefault="00EF6833" w:rsidP="00EF6833">
            <w:pPr>
              <w:pStyle w:val="TableParagraph"/>
              <w:tabs>
                <w:tab w:val="left" w:pos="243"/>
              </w:tabs>
              <w:rPr>
                <w:rFonts w:asciiTheme="minorHAnsi" w:hAnsiTheme="minorHAnsi" w:cstheme="minorHAnsi"/>
                <w:bCs/>
                <w:sz w:val="20"/>
                <w:szCs w:val="20"/>
              </w:rPr>
            </w:pPr>
            <w:r w:rsidRPr="00BA39E2">
              <w:rPr>
                <w:rFonts w:asciiTheme="minorHAnsi" w:hAnsiTheme="minorHAnsi" w:cstheme="minorHAnsi"/>
                <w:bCs/>
                <w:sz w:val="20"/>
                <w:szCs w:val="20"/>
              </w:rPr>
              <w:t>On or before Dec 31, 2021</w:t>
            </w:r>
          </w:p>
        </w:tc>
        <w:tc>
          <w:tcPr>
            <w:tcW w:w="2939" w:type="dxa"/>
            <w:vAlign w:val="center"/>
          </w:tcPr>
          <w:p w14:paraId="33FBF925" w14:textId="77777777" w:rsidR="00EF6833" w:rsidRPr="00BA39E2" w:rsidRDefault="00EF6833" w:rsidP="00EF6833">
            <w:pPr>
              <w:pStyle w:val="TableParagraph"/>
              <w:tabs>
                <w:tab w:val="left" w:pos="243"/>
              </w:tabs>
              <w:rPr>
                <w:rFonts w:asciiTheme="minorHAnsi" w:hAnsiTheme="minorHAnsi" w:cstheme="minorHAnsi"/>
                <w:bCs/>
                <w:sz w:val="20"/>
                <w:szCs w:val="20"/>
              </w:rPr>
            </w:pPr>
            <w:r w:rsidRPr="00BA39E2">
              <w:rPr>
                <w:rFonts w:asciiTheme="minorHAnsi" w:hAnsiTheme="minorHAnsi" w:cstheme="minorHAnsi"/>
                <w:bCs/>
                <w:sz w:val="20"/>
                <w:szCs w:val="20"/>
              </w:rPr>
              <w:t>Same as fiscal year</w:t>
            </w:r>
          </w:p>
        </w:tc>
        <w:tc>
          <w:tcPr>
            <w:tcW w:w="1575" w:type="dxa"/>
            <w:vAlign w:val="center"/>
          </w:tcPr>
          <w:p w14:paraId="6491D748" w14:textId="7F851B3A" w:rsidR="00EF6833" w:rsidRPr="00BA39E2" w:rsidRDefault="00EF6833" w:rsidP="00EF6833">
            <w:pPr>
              <w:pStyle w:val="TableParagraph"/>
              <w:tabs>
                <w:tab w:val="left" w:pos="243"/>
              </w:tabs>
              <w:rPr>
                <w:rFonts w:asciiTheme="minorHAnsi" w:hAnsiTheme="minorHAnsi" w:cstheme="minorHAnsi"/>
                <w:bCs/>
                <w:sz w:val="20"/>
                <w:szCs w:val="20"/>
              </w:rPr>
            </w:pPr>
            <w:r>
              <w:rPr>
                <w:rFonts w:asciiTheme="minorHAnsi" w:hAnsiTheme="minorHAnsi" w:cstheme="minorHAnsi"/>
                <w:bCs/>
                <w:sz w:val="20"/>
                <w:szCs w:val="20"/>
              </w:rPr>
              <w:t>February 2022</w:t>
            </w:r>
          </w:p>
        </w:tc>
        <w:tc>
          <w:tcPr>
            <w:tcW w:w="1490" w:type="dxa"/>
            <w:vAlign w:val="center"/>
          </w:tcPr>
          <w:p w14:paraId="49FCD300" w14:textId="77777777" w:rsidR="00EF6833" w:rsidRPr="00BA39E2" w:rsidRDefault="00EF6833" w:rsidP="00EF6833">
            <w:pPr>
              <w:pStyle w:val="TableParagraph"/>
              <w:tabs>
                <w:tab w:val="left" w:pos="243"/>
              </w:tabs>
              <w:rPr>
                <w:rFonts w:asciiTheme="minorHAnsi" w:hAnsiTheme="minorHAnsi" w:cstheme="minorHAnsi"/>
                <w:bCs/>
                <w:sz w:val="20"/>
                <w:szCs w:val="20"/>
              </w:rPr>
            </w:pPr>
            <w:r w:rsidRPr="00BA39E2">
              <w:rPr>
                <w:rFonts w:asciiTheme="minorHAnsi" w:hAnsiTheme="minorHAnsi" w:cstheme="minorHAnsi"/>
                <w:bCs/>
                <w:sz w:val="20"/>
                <w:szCs w:val="20"/>
              </w:rPr>
              <w:t>On or before Apr 30, 2022</w:t>
            </w:r>
          </w:p>
        </w:tc>
        <w:tc>
          <w:tcPr>
            <w:tcW w:w="1030" w:type="dxa"/>
            <w:vAlign w:val="center"/>
          </w:tcPr>
          <w:p w14:paraId="03378BC8" w14:textId="77777777" w:rsidR="00EF6833" w:rsidRPr="00BA39E2" w:rsidRDefault="00EF6833" w:rsidP="00EF6833">
            <w:pPr>
              <w:pStyle w:val="TableParagraph"/>
              <w:tabs>
                <w:tab w:val="left" w:pos="243"/>
              </w:tabs>
              <w:rPr>
                <w:rFonts w:asciiTheme="minorHAnsi" w:hAnsiTheme="minorHAnsi" w:cstheme="minorHAnsi"/>
                <w:bCs/>
                <w:sz w:val="20"/>
                <w:szCs w:val="20"/>
              </w:rPr>
            </w:pPr>
            <w:r w:rsidRPr="00BA39E2">
              <w:rPr>
                <w:rFonts w:asciiTheme="minorHAnsi" w:hAnsiTheme="minorHAnsi" w:cstheme="minorHAnsi"/>
                <w:bCs/>
                <w:sz w:val="20"/>
                <w:szCs w:val="20"/>
              </w:rPr>
              <w:t>**</w:t>
            </w:r>
          </w:p>
        </w:tc>
      </w:tr>
      <w:tr w:rsidR="00EF6833" w:rsidRPr="0002288E" w14:paraId="286C8E84" w14:textId="77777777" w:rsidTr="00B07FE8">
        <w:tc>
          <w:tcPr>
            <w:tcW w:w="1625" w:type="dxa"/>
            <w:vAlign w:val="center"/>
          </w:tcPr>
          <w:p w14:paraId="0E18D4BA" w14:textId="77777777" w:rsidR="00EF6833" w:rsidRPr="00BA39E2" w:rsidRDefault="00EF6833" w:rsidP="00EF6833">
            <w:pPr>
              <w:pStyle w:val="TableParagraph"/>
              <w:tabs>
                <w:tab w:val="left" w:pos="243"/>
              </w:tabs>
              <w:rPr>
                <w:rFonts w:asciiTheme="minorHAnsi" w:hAnsiTheme="minorHAnsi" w:cstheme="minorHAnsi"/>
                <w:bCs/>
                <w:sz w:val="20"/>
                <w:szCs w:val="20"/>
              </w:rPr>
            </w:pPr>
            <w:r>
              <w:rPr>
                <w:rFonts w:asciiTheme="minorHAnsi" w:hAnsiTheme="minorHAnsi" w:cstheme="minorHAnsi"/>
                <w:bCs/>
                <w:sz w:val="20"/>
                <w:szCs w:val="20"/>
              </w:rPr>
              <w:t>April 1, 2022 – March 31, 2023</w:t>
            </w:r>
          </w:p>
        </w:tc>
        <w:tc>
          <w:tcPr>
            <w:tcW w:w="1506" w:type="dxa"/>
            <w:vAlign w:val="center"/>
          </w:tcPr>
          <w:p w14:paraId="69A58C65" w14:textId="77777777" w:rsidR="00EF6833" w:rsidRPr="00BA39E2" w:rsidRDefault="00EF6833" w:rsidP="00EF6833">
            <w:pPr>
              <w:pStyle w:val="TableParagraph"/>
              <w:tabs>
                <w:tab w:val="left" w:pos="243"/>
              </w:tabs>
              <w:rPr>
                <w:rFonts w:asciiTheme="minorHAnsi" w:hAnsiTheme="minorHAnsi" w:cstheme="minorHAnsi"/>
                <w:bCs/>
                <w:sz w:val="20"/>
                <w:szCs w:val="20"/>
              </w:rPr>
            </w:pPr>
            <w:r>
              <w:rPr>
                <w:rFonts w:asciiTheme="minorHAnsi" w:hAnsiTheme="minorHAnsi" w:cstheme="minorHAnsi"/>
                <w:bCs/>
                <w:sz w:val="20"/>
                <w:szCs w:val="20"/>
              </w:rPr>
              <w:t>On or before Dec 31, 2022</w:t>
            </w:r>
          </w:p>
        </w:tc>
        <w:tc>
          <w:tcPr>
            <w:tcW w:w="2939" w:type="dxa"/>
            <w:vAlign w:val="center"/>
          </w:tcPr>
          <w:p w14:paraId="0F07EF6D" w14:textId="77777777" w:rsidR="00EF6833" w:rsidRDefault="00EF6833" w:rsidP="00EF6833">
            <w:pPr>
              <w:pStyle w:val="TableParagraph"/>
              <w:tabs>
                <w:tab w:val="left" w:pos="243"/>
              </w:tabs>
              <w:rPr>
                <w:rFonts w:asciiTheme="minorHAnsi" w:hAnsiTheme="minorHAnsi" w:cstheme="minorHAnsi"/>
                <w:bCs/>
                <w:sz w:val="20"/>
                <w:szCs w:val="20"/>
              </w:rPr>
            </w:pPr>
            <w:r>
              <w:rPr>
                <w:rFonts w:asciiTheme="minorHAnsi" w:hAnsiTheme="minorHAnsi" w:cstheme="minorHAnsi"/>
                <w:bCs/>
                <w:sz w:val="20"/>
                <w:szCs w:val="20"/>
              </w:rPr>
              <w:t>Same as fiscal year:</w:t>
            </w:r>
          </w:p>
          <w:p w14:paraId="3E78D39B" w14:textId="5D6A0961" w:rsidR="00EF6833" w:rsidRPr="00CA1292" w:rsidRDefault="00EF6833" w:rsidP="00EF6833">
            <w:pPr>
              <w:pStyle w:val="TableParagraph"/>
              <w:tabs>
                <w:tab w:val="left" w:pos="243"/>
              </w:tabs>
              <w:rPr>
                <w:rFonts w:asciiTheme="minorHAnsi" w:hAnsiTheme="minorHAnsi" w:cstheme="minorHAnsi"/>
                <w:bCs/>
                <w:sz w:val="16"/>
                <w:szCs w:val="16"/>
              </w:rPr>
            </w:pPr>
            <w:r w:rsidRPr="00CA1292">
              <w:rPr>
                <w:rFonts w:asciiTheme="minorHAnsi" w:hAnsiTheme="minorHAnsi" w:cstheme="minorHAnsi"/>
                <w:bCs/>
                <w:sz w:val="16"/>
                <w:szCs w:val="16"/>
              </w:rPr>
              <w:t xml:space="preserve">April 1, </w:t>
            </w:r>
            <w:r w:rsidR="00446714" w:rsidRPr="00CA1292">
              <w:rPr>
                <w:rFonts w:asciiTheme="minorHAnsi" w:hAnsiTheme="minorHAnsi" w:cstheme="minorHAnsi"/>
                <w:bCs/>
                <w:sz w:val="16"/>
                <w:szCs w:val="16"/>
              </w:rPr>
              <w:t>2022</w:t>
            </w:r>
            <w:r w:rsidRPr="00CA1292">
              <w:rPr>
                <w:rFonts w:asciiTheme="minorHAnsi" w:hAnsiTheme="minorHAnsi" w:cstheme="minorHAnsi"/>
                <w:bCs/>
                <w:sz w:val="16"/>
                <w:szCs w:val="16"/>
              </w:rPr>
              <w:t xml:space="preserve"> to March 31</w:t>
            </w:r>
            <w:r w:rsidRPr="00CA1292">
              <w:rPr>
                <w:rFonts w:asciiTheme="minorHAnsi" w:hAnsiTheme="minorHAnsi" w:cstheme="minorHAnsi"/>
                <w:bCs/>
                <w:sz w:val="16"/>
                <w:szCs w:val="16"/>
                <w:vertAlign w:val="superscript"/>
              </w:rPr>
              <w:t>st</w:t>
            </w:r>
            <w:r w:rsidRPr="00CA1292">
              <w:rPr>
                <w:rFonts w:asciiTheme="minorHAnsi" w:hAnsiTheme="minorHAnsi" w:cstheme="minorHAnsi"/>
                <w:bCs/>
                <w:sz w:val="16"/>
                <w:szCs w:val="16"/>
              </w:rPr>
              <w:t>, 2023</w:t>
            </w:r>
          </w:p>
        </w:tc>
        <w:tc>
          <w:tcPr>
            <w:tcW w:w="1575" w:type="dxa"/>
            <w:vAlign w:val="center"/>
          </w:tcPr>
          <w:p w14:paraId="3C5AC530" w14:textId="1F81AD89" w:rsidR="00EF6833" w:rsidRPr="00BA39E2" w:rsidRDefault="00EF6833" w:rsidP="00EF6833">
            <w:pPr>
              <w:pStyle w:val="TableParagraph"/>
              <w:tabs>
                <w:tab w:val="left" w:pos="243"/>
              </w:tabs>
              <w:rPr>
                <w:rFonts w:asciiTheme="minorHAnsi" w:hAnsiTheme="minorHAnsi" w:cstheme="minorHAnsi"/>
                <w:bCs/>
                <w:sz w:val="20"/>
                <w:szCs w:val="20"/>
              </w:rPr>
            </w:pPr>
            <w:r>
              <w:rPr>
                <w:rFonts w:asciiTheme="minorHAnsi" w:hAnsiTheme="minorHAnsi" w:cstheme="minorHAnsi"/>
                <w:bCs/>
                <w:sz w:val="20"/>
                <w:szCs w:val="20"/>
              </w:rPr>
              <w:t>February 2023</w:t>
            </w:r>
          </w:p>
        </w:tc>
        <w:tc>
          <w:tcPr>
            <w:tcW w:w="1490" w:type="dxa"/>
            <w:vAlign w:val="center"/>
          </w:tcPr>
          <w:p w14:paraId="014BA127" w14:textId="77777777" w:rsidR="00EF6833" w:rsidRPr="00BA39E2" w:rsidRDefault="00EF6833" w:rsidP="00EF6833">
            <w:pPr>
              <w:pStyle w:val="TableParagraph"/>
              <w:tabs>
                <w:tab w:val="left" w:pos="243"/>
              </w:tabs>
              <w:rPr>
                <w:rFonts w:asciiTheme="minorHAnsi" w:hAnsiTheme="minorHAnsi" w:cstheme="minorHAnsi"/>
                <w:bCs/>
                <w:sz w:val="20"/>
                <w:szCs w:val="20"/>
              </w:rPr>
            </w:pPr>
            <w:r>
              <w:rPr>
                <w:rFonts w:asciiTheme="minorHAnsi" w:hAnsiTheme="minorHAnsi" w:cstheme="minorHAnsi"/>
                <w:bCs/>
                <w:sz w:val="20"/>
                <w:szCs w:val="20"/>
              </w:rPr>
              <w:t>On or before Apr 30, 2023</w:t>
            </w:r>
          </w:p>
        </w:tc>
        <w:tc>
          <w:tcPr>
            <w:tcW w:w="1030" w:type="dxa"/>
            <w:vAlign w:val="center"/>
          </w:tcPr>
          <w:p w14:paraId="4D71F90F" w14:textId="77777777" w:rsidR="00EF6833" w:rsidRPr="00BA39E2" w:rsidRDefault="00EF6833" w:rsidP="00EF6833">
            <w:pPr>
              <w:pStyle w:val="TableParagraph"/>
              <w:tabs>
                <w:tab w:val="left" w:pos="243"/>
              </w:tabs>
              <w:rPr>
                <w:rFonts w:asciiTheme="minorHAnsi" w:hAnsiTheme="minorHAnsi" w:cstheme="minorHAnsi"/>
                <w:bCs/>
                <w:sz w:val="20"/>
                <w:szCs w:val="20"/>
              </w:rPr>
            </w:pPr>
          </w:p>
        </w:tc>
      </w:tr>
      <w:tr w:rsidR="00EF6833" w:rsidRPr="0002288E" w14:paraId="058DBB98" w14:textId="77777777" w:rsidTr="00B07FE8">
        <w:trPr>
          <w:trHeight w:val="497"/>
        </w:trPr>
        <w:tc>
          <w:tcPr>
            <w:tcW w:w="1625" w:type="dxa"/>
            <w:shd w:val="clear" w:color="auto" w:fill="FFFF00"/>
            <w:vAlign w:val="center"/>
          </w:tcPr>
          <w:p w14:paraId="67A429A1" w14:textId="7687ED32" w:rsidR="00EF6833" w:rsidRPr="00EF6833" w:rsidRDefault="00EF6833" w:rsidP="00EF6833">
            <w:pPr>
              <w:pStyle w:val="TableParagraph"/>
              <w:tabs>
                <w:tab w:val="left" w:pos="243"/>
              </w:tabs>
              <w:rPr>
                <w:rFonts w:asciiTheme="minorHAnsi" w:hAnsiTheme="minorHAnsi" w:cstheme="minorHAnsi"/>
                <w:b/>
                <w:sz w:val="20"/>
                <w:szCs w:val="20"/>
              </w:rPr>
            </w:pPr>
            <w:r w:rsidRPr="00EF6833">
              <w:rPr>
                <w:rFonts w:asciiTheme="minorHAnsi" w:hAnsiTheme="minorHAnsi" w:cstheme="minorHAnsi"/>
                <w:b/>
                <w:sz w:val="20"/>
                <w:szCs w:val="20"/>
              </w:rPr>
              <w:t>April 1, 2023 – March 31, 2024</w:t>
            </w:r>
          </w:p>
        </w:tc>
        <w:tc>
          <w:tcPr>
            <w:tcW w:w="1506" w:type="dxa"/>
            <w:shd w:val="clear" w:color="auto" w:fill="FFFF00"/>
            <w:vAlign w:val="center"/>
          </w:tcPr>
          <w:p w14:paraId="1FDDF0DD" w14:textId="77777777" w:rsidR="00EF6833" w:rsidRPr="00EF6833" w:rsidRDefault="00EF6833" w:rsidP="00EF6833">
            <w:pPr>
              <w:pStyle w:val="TableParagraph"/>
              <w:tabs>
                <w:tab w:val="left" w:pos="243"/>
              </w:tabs>
              <w:rPr>
                <w:rFonts w:asciiTheme="minorHAnsi" w:hAnsiTheme="minorHAnsi" w:cstheme="minorHAnsi"/>
                <w:b/>
                <w:sz w:val="20"/>
                <w:szCs w:val="20"/>
              </w:rPr>
            </w:pPr>
            <w:r w:rsidRPr="00EF6833">
              <w:rPr>
                <w:rFonts w:asciiTheme="minorHAnsi" w:hAnsiTheme="minorHAnsi" w:cstheme="minorHAnsi"/>
                <w:b/>
                <w:sz w:val="20"/>
                <w:szCs w:val="20"/>
              </w:rPr>
              <w:t>On or before Dec 31, 2023</w:t>
            </w:r>
          </w:p>
        </w:tc>
        <w:tc>
          <w:tcPr>
            <w:tcW w:w="2939" w:type="dxa"/>
            <w:shd w:val="clear" w:color="auto" w:fill="FFFF00"/>
            <w:vAlign w:val="center"/>
          </w:tcPr>
          <w:p w14:paraId="3E4480BE" w14:textId="0E4F9760" w:rsidR="00B07FE8" w:rsidRDefault="00B07FE8" w:rsidP="00EF6833">
            <w:pPr>
              <w:pStyle w:val="TableParagraph"/>
              <w:tabs>
                <w:tab w:val="left" w:pos="243"/>
              </w:tabs>
              <w:rPr>
                <w:rFonts w:asciiTheme="minorHAnsi" w:hAnsiTheme="minorHAnsi" w:cstheme="minorHAnsi"/>
                <w:b/>
                <w:sz w:val="20"/>
                <w:szCs w:val="20"/>
              </w:rPr>
            </w:pPr>
            <w:r w:rsidRPr="00EF6833">
              <w:rPr>
                <w:rFonts w:asciiTheme="minorHAnsi" w:hAnsiTheme="minorHAnsi" w:cstheme="minorHAnsi"/>
                <w:b/>
                <w:sz w:val="20"/>
                <w:szCs w:val="20"/>
              </w:rPr>
              <w:t>Same as fiscal year</w:t>
            </w:r>
            <w:r>
              <w:rPr>
                <w:rFonts w:asciiTheme="minorHAnsi" w:hAnsiTheme="minorHAnsi" w:cstheme="minorHAnsi"/>
                <w:b/>
                <w:sz w:val="20"/>
                <w:szCs w:val="20"/>
              </w:rPr>
              <w:t>:</w:t>
            </w:r>
          </w:p>
          <w:p w14:paraId="38F2B43E" w14:textId="02923694" w:rsidR="00EF6833" w:rsidRPr="00EF6833" w:rsidRDefault="00EF6833" w:rsidP="00EF6833">
            <w:pPr>
              <w:pStyle w:val="TableParagraph"/>
              <w:tabs>
                <w:tab w:val="left" w:pos="243"/>
              </w:tabs>
              <w:rPr>
                <w:rFonts w:asciiTheme="minorHAnsi" w:hAnsiTheme="minorHAnsi" w:cstheme="minorHAnsi"/>
                <w:b/>
                <w:sz w:val="20"/>
                <w:szCs w:val="20"/>
              </w:rPr>
            </w:pPr>
            <w:r w:rsidRPr="00EF6833">
              <w:rPr>
                <w:rFonts w:asciiTheme="minorHAnsi" w:hAnsiTheme="minorHAnsi" w:cstheme="minorHAnsi"/>
                <w:b/>
                <w:sz w:val="20"/>
                <w:szCs w:val="20"/>
              </w:rPr>
              <w:t>April 1, 2023 to March 31</w:t>
            </w:r>
            <w:r w:rsidRPr="00EF6833">
              <w:rPr>
                <w:rFonts w:asciiTheme="minorHAnsi" w:hAnsiTheme="minorHAnsi" w:cstheme="minorHAnsi"/>
                <w:b/>
                <w:sz w:val="20"/>
                <w:szCs w:val="20"/>
                <w:vertAlign w:val="superscript"/>
              </w:rPr>
              <w:t>st</w:t>
            </w:r>
            <w:r w:rsidRPr="00EF6833">
              <w:rPr>
                <w:rFonts w:asciiTheme="minorHAnsi" w:hAnsiTheme="minorHAnsi" w:cstheme="minorHAnsi"/>
                <w:b/>
                <w:sz w:val="20"/>
                <w:szCs w:val="20"/>
              </w:rPr>
              <w:t>, 2024</w:t>
            </w:r>
          </w:p>
        </w:tc>
        <w:tc>
          <w:tcPr>
            <w:tcW w:w="1575" w:type="dxa"/>
            <w:shd w:val="clear" w:color="auto" w:fill="FFFF00"/>
            <w:vAlign w:val="center"/>
          </w:tcPr>
          <w:p w14:paraId="51F987B0" w14:textId="0DE3DA30" w:rsidR="00EF6833" w:rsidRPr="00EF6833" w:rsidRDefault="00EF6833" w:rsidP="00EF6833">
            <w:pPr>
              <w:pStyle w:val="TableParagraph"/>
              <w:tabs>
                <w:tab w:val="left" w:pos="243"/>
              </w:tabs>
              <w:rPr>
                <w:rFonts w:asciiTheme="minorHAnsi" w:hAnsiTheme="minorHAnsi" w:cstheme="minorHAnsi"/>
                <w:b/>
                <w:sz w:val="20"/>
                <w:szCs w:val="20"/>
              </w:rPr>
            </w:pPr>
            <w:r w:rsidRPr="00EF6833">
              <w:rPr>
                <w:rFonts w:asciiTheme="minorHAnsi" w:hAnsiTheme="minorHAnsi" w:cstheme="minorHAnsi"/>
                <w:b/>
                <w:sz w:val="20"/>
                <w:szCs w:val="20"/>
              </w:rPr>
              <w:t>February 2024</w:t>
            </w:r>
          </w:p>
        </w:tc>
        <w:tc>
          <w:tcPr>
            <w:tcW w:w="1490" w:type="dxa"/>
            <w:shd w:val="clear" w:color="auto" w:fill="FFFF00"/>
            <w:vAlign w:val="center"/>
          </w:tcPr>
          <w:p w14:paraId="6CD74A9E" w14:textId="77777777" w:rsidR="00EF6833" w:rsidRPr="00EF6833" w:rsidRDefault="00EF6833" w:rsidP="00EF6833">
            <w:pPr>
              <w:pStyle w:val="TableParagraph"/>
              <w:tabs>
                <w:tab w:val="left" w:pos="243"/>
              </w:tabs>
              <w:rPr>
                <w:rFonts w:asciiTheme="minorHAnsi" w:hAnsiTheme="minorHAnsi" w:cstheme="minorHAnsi"/>
                <w:b/>
                <w:sz w:val="20"/>
                <w:szCs w:val="20"/>
              </w:rPr>
            </w:pPr>
            <w:r w:rsidRPr="00EF6833">
              <w:rPr>
                <w:rFonts w:asciiTheme="minorHAnsi" w:hAnsiTheme="minorHAnsi" w:cstheme="minorHAnsi"/>
                <w:b/>
                <w:sz w:val="20"/>
                <w:szCs w:val="20"/>
              </w:rPr>
              <w:t>On or before Apr 30, 2024</w:t>
            </w:r>
          </w:p>
        </w:tc>
        <w:tc>
          <w:tcPr>
            <w:tcW w:w="1030" w:type="dxa"/>
            <w:shd w:val="clear" w:color="auto" w:fill="FFFF00"/>
            <w:vAlign w:val="center"/>
          </w:tcPr>
          <w:p w14:paraId="1A568DE1" w14:textId="77777777" w:rsidR="00EF6833" w:rsidRPr="00EF6833" w:rsidRDefault="00EF6833" w:rsidP="00EF6833">
            <w:pPr>
              <w:pStyle w:val="TableParagraph"/>
              <w:tabs>
                <w:tab w:val="left" w:pos="243"/>
              </w:tabs>
              <w:rPr>
                <w:rFonts w:asciiTheme="minorHAnsi" w:hAnsiTheme="minorHAnsi" w:cstheme="minorHAnsi"/>
                <w:b/>
                <w:sz w:val="20"/>
                <w:szCs w:val="20"/>
              </w:rPr>
            </w:pPr>
            <w:r w:rsidRPr="00EF6833">
              <w:rPr>
                <w:rFonts w:asciiTheme="minorHAnsi" w:hAnsiTheme="minorHAnsi" w:cstheme="minorHAnsi"/>
                <w:b/>
                <w:sz w:val="20"/>
                <w:szCs w:val="20"/>
              </w:rPr>
              <w:t>**</w:t>
            </w:r>
          </w:p>
        </w:tc>
      </w:tr>
      <w:tr w:rsidR="00EF6833" w:rsidRPr="0002288E" w14:paraId="422124F2" w14:textId="77777777" w:rsidTr="00EF6833">
        <w:tc>
          <w:tcPr>
            <w:tcW w:w="10165" w:type="dxa"/>
            <w:gridSpan w:val="6"/>
          </w:tcPr>
          <w:p w14:paraId="29627B4E" w14:textId="77777777" w:rsidR="00EF6833" w:rsidRPr="00BA39E2" w:rsidRDefault="00EF6833" w:rsidP="00EF6833">
            <w:pPr>
              <w:pStyle w:val="TableParagraph"/>
              <w:tabs>
                <w:tab w:val="left" w:pos="243"/>
              </w:tabs>
              <w:rPr>
                <w:rFonts w:asciiTheme="minorHAnsi" w:hAnsiTheme="minorHAnsi" w:cstheme="minorHAnsi"/>
                <w:sz w:val="20"/>
                <w:szCs w:val="20"/>
              </w:rPr>
            </w:pPr>
            <w:r w:rsidRPr="00BA39E2">
              <w:rPr>
                <w:rFonts w:asciiTheme="minorHAnsi" w:hAnsiTheme="minorHAnsi" w:cstheme="minorHAnsi"/>
                <w:sz w:val="20"/>
                <w:szCs w:val="20"/>
              </w:rPr>
              <w:t xml:space="preserve">** Payment of incentive funds will be made after verification of work of </w:t>
            </w:r>
            <w:r w:rsidRPr="00BA39E2">
              <w:rPr>
                <w:rFonts w:asciiTheme="minorHAnsi" w:hAnsiTheme="minorHAnsi" w:cstheme="minorHAnsi"/>
                <w:sz w:val="20"/>
                <w:szCs w:val="20"/>
                <w:u w:val="single"/>
              </w:rPr>
              <w:t>all</w:t>
            </w:r>
            <w:r w:rsidRPr="00BA39E2">
              <w:rPr>
                <w:rFonts w:asciiTheme="minorHAnsi" w:hAnsiTheme="minorHAnsi" w:cstheme="minorHAnsi"/>
                <w:sz w:val="20"/>
                <w:szCs w:val="20"/>
              </w:rPr>
              <w:t xml:space="preserve"> applicants has been completed and adjustments made for proration as required.</w:t>
            </w:r>
          </w:p>
        </w:tc>
      </w:tr>
    </w:tbl>
    <w:p w14:paraId="51C2FDEE" w14:textId="1AC05CB0" w:rsidR="000746A6" w:rsidRPr="0002288E" w:rsidRDefault="00EF6833" w:rsidP="00EF6833">
      <w:pPr>
        <w:pStyle w:val="TableParagraph"/>
        <w:tabs>
          <w:tab w:val="left" w:pos="243"/>
        </w:tabs>
        <w:ind w:left="242"/>
        <w:rPr>
          <w:rFonts w:asciiTheme="minorHAnsi" w:hAnsiTheme="minorHAnsi" w:cstheme="minorHAnsi"/>
        </w:rPr>
      </w:pPr>
      <w:r w:rsidRPr="0002288E">
        <w:rPr>
          <w:rFonts w:asciiTheme="minorHAnsi" w:hAnsiTheme="minorHAnsi" w:cstheme="minorHAnsi"/>
          <w:bCs/>
          <w:noProof/>
        </w:rPr>
        <mc:AlternateContent>
          <mc:Choice Requires="wps">
            <w:drawing>
              <wp:anchor distT="45720" distB="45720" distL="114300" distR="114300" simplePos="0" relativeHeight="251671552" behindDoc="0" locked="0" layoutInCell="1" allowOverlap="1" wp14:anchorId="2DE7DC99" wp14:editId="60B09AE9">
                <wp:simplePos x="0" y="0"/>
                <wp:positionH relativeFrom="margin">
                  <wp:align>right</wp:align>
                </wp:positionH>
                <wp:positionV relativeFrom="paragraph">
                  <wp:posOffset>2987675</wp:posOffset>
                </wp:positionV>
                <wp:extent cx="6378575" cy="257175"/>
                <wp:effectExtent l="0" t="0" r="2222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257175"/>
                        </a:xfrm>
                        <a:prstGeom prst="rect">
                          <a:avLst/>
                        </a:prstGeom>
                        <a:solidFill>
                          <a:srgbClr val="E1E3E6"/>
                        </a:solidFill>
                        <a:ln w="9525">
                          <a:solidFill>
                            <a:srgbClr val="E1E3E6"/>
                          </a:solidFill>
                          <a:miter lim="800000"/>
                          <a:headEnd/>
                          <a:tailEnd/>
                        </a:ln>
                      </wps:spPr>
                      <wps:txbx>
                        <w:txbxContent>
                          <w:p w14:paraId="57BC2AB0" w14:textId="20442A91" w:rsidR="000F7933" w:rsidRPr="00042FAB" w:rsidRDefault="000F7933" w:rsidP="000F7933">
                            <w:pPr>
                              <w:rPr>
                                <w:rFonts w:asciiTheme="minorHAnsi" w:hAnsiTheme="minorHAnsi" w:cstheme="minorHAnsi"/>
                                <w:b/>
                              </w:rPr>
                            </w:pPr>
                            <w:r w:rsidRPr="00042FAB">
                              <w:rPr>
                                <w:rFonts w:asciiTheme="minorHAnsi" w:hAnsiTheme="minorHAnsi" w:cstheme="minorHAnsi"/>
                                <w:b/>
                              </w:rPr>
                              <w:t>Common Questions and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7DC99" id="_x0000_s1032" type="#_x0000_t202" style="position:absolute;left:0;text-align:left;margin-left:451.05pt;margin-top:235.25pt;width:502.25pt;height:20.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" fillcolor="#e1e3e6" strokecolor="#e1e3e6">
                <v:textbox>
                  <w:txbxContent>
                    <w:p w14:paraId="57BC2AB0" w14:textId="20442A91" w:rsidR="000F7933" w:rsidRPr="00042FAB" w:rsidRDefault="000F7933" w:rsidP="000F7933">
                      <w:pPr>
                        <w:rPr>
                          <w:rFonts w:asciiTheme="minorHAnsi" w:hAnsiTheme="minorHAnsi" w:cstheme="minorHAnsi"/>
                          <w:b/>
                        </w:rPr>
                      </w:pPr>
                      <w:r w:rsidRPr="00042FAB">
                        <w:rPr>
                          <w:rFonts w:asciiTheme="minorHAnsi" w:hAnsiTheme="minorHAnsi" w:cstheme="minorHAnsi"/>
                          <w:b/>
                        </w:rPr>
                        <w:t>Common Questions and Answers</w:t>
                      </w:r>
                    </w:p>
                  </w:txbxContent>
                </v:textbox>
                <w10:wrap type="square" anchorx="margin"/>
              </v:shape>
            </w:pict>
          </mc:Fallback>
        </mc:AlternateContent>
      </w:r>
    </w:p>
    <w:p w14:paraId="64E41921" w14:textId="1894AD12" w:rsidR="00706556" w:rsidRPr="0002288E" w:rsidRDefault="00706556" w:rsidP="00BB143E">
      <w:pPr>
        <w:pStyle w:val="ListParagraph"/>
        <w:widowControl/>
        <w:numPr>
          <w:ilvl w:val="0"/>
          <w:numId w:val="25"/>
        </w:numPr>
        <w:autoSpaceDE/>
        <w:autoSpaceDN/>
        <w:spacing w:before="120" w:after="200" w:line="276" w:lineRule="auto"/>
        <w:rPr>
          <w:rFonts w:asciiTheme="minorHAnsi" w:hAnsiTheme="minorHAnsi" w:cstheme="minorHAnsi"/>
          <w:b/>
        </w:rPr>
      </w:pPr>
      <w:r w:rsidRPr="0002288E">
        <w:rPr>
          <w:rFonts w:asciiTheme="minorHAnsi" w:hAnsiTheme="minorHAnsi" w:cstheme="minorHAnsi"/>
          <w:b/>
        </w:rPr>
        <w:t>Can I submit multiple applications?</w:t>
      </w:r>
    </w:p>
    <w:p w14:paraId="238112D0" w14:textId="167D6BFB" w:rsidR="00BB143E" w:rsidRPr="0002288E" w:rsidRDefault="00706556" w:rsidP="00BB143E">
      <w:pPr>
        <w:pStyle w:val="TableParagraph"/>
        <w:tabs>
          <w:tab w:val="left" w:pos="243"/>
        </w:tabs>
        <w:ind w:left="242"/>
        <w:rPr>
          <w:rFonts w:asciiTheme="minorHAnsi" w:hAnsiTheme="minorHAnsi" w:cstheme="minorHAnsi"/>
        </w:rPr>
      </w:pPr>
      <w:r w:rsidRPr="006453B8">
        <w:rPr>
          <w:rFonts w:asciiTheme="minorHAnsi" w:hAnsiTheme="minorHAnsi" w:cstheme="minorHAnsi"/>
          <w:b/>
          <w:bCs/>
        </w:rPr>
        <w:t>No</w:t>
      </w:r>
      <w:r w:rsidRPr="0002288E">
        <w:rPr>
          <w:rFonts w:asciiTheme="minorHAnsi" w:hAnsiTheme="minorHAnsi" w:cstheme="minorHAnsi"/>
        </w:rPr>
        <w:t xml:space="preserve">, only one application can be submitted per applicant per year and each disposition can be the subject of </w:t>
      </w:r>
      <w:r w:rsidR="00644300" w:rsidRPr="0002288E">
        <w:rPr>
          <w:rFonts w:asciiTheme="minorHAnsi" w:hAnsiTheme="minorHAnsi" w:cstheme="minorHAnsi"/>
        </w:rPr>
        <w:t xml:space="preserve">only </w:t>
      </w:r>
      <w:r w:rsidRPr="0002288E">
        <w:rPr>
          <w:rFonts w:asciiTheme="minorHAnsi" w:hAnsiTheme="minorHAnsi" w:cstheme="minorHAnsi"/>
        </w:rPr>
        <w:t>one application per year. Multiple projects, if taking place on more than one disposition can be included in one application.</w:t>
      </w:r>
    </w:p>
    <w:p w14:paraId="17E43D59" w14:textId="05321CEF" w:rsidR="00BB143E" w:rsidRPr="0002288E" w:rsidRDefault="00BB143E" w:rsidP="00BB143E">
      <w:pPr>
        <w:pStyle w:val="TableParagraph"/>
        <w:tabs>
          <w:tab w:val="left" w:pos="243"/>
        </w:tabs>
        <w:ind w:left="242"/>
        <w:rPr>
          <w:rFonts w:asciiTheme="minorHAnsi" w:hAnsiTheme="minorHAnsi" w:cstheme="minorHAnsi"/>
          <w:b/>
        </w:rPr>
      </w:pPr>
    </w:p>
    <w:p w14:paraId="3E4AE997" w14:textId="613301C7" w:rsidR="00706556" w:rsidRPr="0002288E" w:rsidRDefault="00706556" w:rsidP="00BB143E">
      <w:pPr>
        <w:pStyle w:val="TableParagraph"/>
        <w:numPr>
          <w:ilvl w:val="0"/>
          <w:numId w:val="25"/>
        </w:numPr>
        <w:tabs>
          <w:tab w:val="left" w:pos="243"/>
        </w:tabs>
        <w:rPr>
          <w:rFonts w:asciiTheme="minorHAnsi" w:hAnsiTheme="minorHAnsi" w:cstheme="minorHAnsi"/>
          <w:b/>
        </w:rPr>
      </w:pPr>
      <w:r w:rsidRPr="0002288E">
        <w:rPr>
          <w:rFonts w:asciiTheme="minorHAnsi" w:hAnsiTheme="minorHAnsi" w:cstheme="minorHAnsi"/>
          <w:b/>
        </w:rPr>
        <w:t>Can</w:t>
      </w:r>
      <w:r w:rsidR="00FE7341" w:rsidRPr="0002288E">
        <w:rPr>
          <w:rFonts w:asciiTheme="minorHAnsi" w:hAnsiTheme="minorHAnsi" w:cstheme="minorHAnsi"/>
          <w:b/>
        </w:rPr>
        <w:t xml:space="preserve"> </w:t>
      </w:r>
      <w:r w:rsidRPr="0002288E">
        <w:rPr>
          <w:rFonts w:asciiTheme="minorHAnsi" w:hAnsiTheme="minorHAnsi" w:cstheme="minorHAnsi"/>
          <w:b/>
        </w:rPr>
        <w:t>I update or amend an application?</w:t>
      </w:r>
    </w:p>
    <w:p w14:paraId="35F4A211" w14:textId="40132675" w:rsidR="00706556" w:rsidRPr="0002288E" w:rsidRDefault="00706556" w:rsidP="00706556">
      <w:pPr>
        <w:pStyle w:val="TableParagraph"/>
        <w:tabs>
          <w:tab w:val="left" w:pos="243"/>
        </w:tabs>
        <w:rPr>
          <w:rFonts w:asciiTheme="minorHAnsi" w:hAnsiTheme="minorHAnsi" w:cstheme="minorHAnsi"/>
          <w:sz w:val="16"/>
        </w:rPr>
      </w:pPr>
    </w:p>
    <w:p w14:paraId="798A504D" w14:textId="507A59C1" w:rsidR="00706556" w:rsidRPr="0002288E" w:rsidRDefault="00706556" w:rsidP="00706556">
      <w:pPr>
        <w:pStyle w:val="TableParagraph"/>
        <w:tabs>
          <w:tab w:val="left" w:pos="243"/>
        </w:tabs>
        <w:ind w:left="242"/>
        <w:rPr>
          <w:rFonts w:asciiTheme="minorHAnsi" w:hAnsiTheme="minorHAnsi" w:cstheme="minorHAnsi"/>
        </w:rPr>
      </w:pPr>
      <w:r w:rsidRPr="006453B8">
        <w:rPr>
          <w:rFonts w:asciiTheme="minorHAnsi" w:hAnsiTheme="minorHAnsi" w:cstheme="minorHAnsi"/>
          <w:b/>
          <w:bCs/>
        </w:rPr>
        <w:t>Yes</w:t>
      </w:r>
      <w:r w:rsidRPr="0002288E">
        <w:rPr>
          <w:rFonts w:asciiTheme="minorHAnsi" w:hAnsiTheme="minorHAnsi" w:cstheme="minorHAnsi"/>
        </w:rPr>
        <w:t xml:space="preserve">, </w:t>
      </w:r>
      <w:r w:rsidR="005C133D">
        <w:rPr>
          <w:rFonts w:asciiTheme="minorHAnsi" w:hAnsiTheme="minorHAnsi" w:cstheme="minorHAnsi"/>
        </w:rPr>
        <w:t xml:space="preserve">it is understood that the initial application </w:t>
      </w:r>
      <w:r w:rsidR="00430E1B">
        <w:rPr>
          <w:rFonts w:asciiTheme="minorHAnsi" w:hAnsiTheme="minorHAnsi" w:cstheme="minorHAnsi"/>
        </w:rPr>
        <w:t>is</w:t>
      </w:r>
      <w:r w:rsidR="005C133D">
        <w:rPr>
          <w:rFonts w:asciiTheme="minorHAnsi" w:hAnsiTheme="minorHAnsi" w:cstheme="minorHAnsi"/>
        </w:rPr>
        <w:t xml:space="preserve"> an “intent” to do work and that programs </w:t>
      </w:r>
      <w:r w:rsidR="00446714">
        <w:rPr>
          <w:rFonts w:asciiTheme="minorHAnsi" w:hAnsiTheme="minorHAnsi" w:cstheme="minorHAnsi"/>
        </w:rPr>
        <w:t xml:space="preserve">can </w:t>
      </w:r>
      <w:r w:rsidR="005C133D">
        <w:rPr>
          <w:rFonts w:asciiTheme="minorHAnsi" w:hAnsiTheme="minorHAnsi" w:cstheme="minorHAnsi"/>
        </w:rPr>
        <w:t xml:space="preserve">change. If the changes include applicant, </w:t>
      </w:r>
      <w:r w:rsidR="00430E1B">
        <w:rPr>
          <w:rFonts w:asciiTheme="minorHAnsi" w:hAnsiTheme="minorHAnsi" w:cstheme="minorHAnsi"/>
        </w:rPr>
        <w:t>claims,</w:t>
      </w:r>
      <w:r w:rsidR="005C133D">
        <w:rPr>
          <w:rFonts w:asciiTheme="minorHAnsi" w:hAnsiTheme="minorHAnsi" w:cstheme="minorHAnsi"/>
        </w:rPr>
        <w:t xml:space="preserve"> or project changes, please submit those as soon as possible for </w:t>
      </w:r>
      <w:r w:rsidR="00430E1B">
        <w:rPr>
          <w:rFonts w:asciiTheme="minorHAnsi" w:hAnsiTheme="minorHAnsi" w:cstheme="minorHAnsi"/>
        </w:rPr>
        <w:t>review</w:t>
      </w:r>
      <w:r w:rsidR="005C133D">
        <w:rPr>
          <w:rFonts w:asciiTheme="minorHAnsi" w:hAnsiTheme="minorHAnsi" w:cstheme="minorHAnsi"/>
        </w:rPr>
        <w:t>. Please do not assume that the approval of a TMEI application means a guarantee of funding if your application information changes.</w:t>
      </w:r>
    </w:p>
    <w:p w14:paraId="064463C3" w14:textId="56AF4FA1" w:rsidR="00706556" w:rsidRDefault="00706556" w:rsidP="00706556">
      <w:pPr>
        <w:pStyle w:val="TableParagraph"/>
        <w:tabs>
          <w:tab w:val="left" w:pos="243"/>
        </w:tabs>
        <w:ind w:left="242"/>
        <w:rPr>
          <w:rFonts w:asciiTheme="minorHAnsi" w:hAnsiTheme="minorHAnsi" w:cstheme="minorHAnsi"/>
        </w:rPr>
      </w:pPr>
    </w:p>
    <w:p w14:paraId="1739961E" w14:textId="77777777" w:rsidR="00430E1B" w:rsidRPr="0002288E" w:rsidRDefault="00430E1B" w:rsidP="00706556">
      <w:pPr>
        <w:pStyle w:val="TableParagraph"/>
        <w:tabs>
          <w:tab w:val="left" w:pos="243"/>
        </w:tabs>
        <w:ind w:left="242"/>
        <w:rPr>
          <w:rFonts w:asciiTheme="minorHAnsi" w:hAnsiTheme="minorHAnsi" w:cstheme="minorHAnsi"/>
        </w:rPr>
      </w:pPr>
    </w:p>
    <w:p w14:paraId="7940FF4B" w14:textId="1F0D47FB" w:rsidR="00706556" w:rsidRPr="0002288E" w:rsidRDefault="00F852E9" w:rsidP="00BB143E">
      <w:pPr>
        <w:pStyle w:val="TableParagraph"/>
        <w:numPr>
          <w:ilvl w:val="0"/>
          <w:numId w:val="25"/>
        </w:numPr>
        <w:tabs>
          <w:tab w:val="left" w:pos="243"/>
        </w:tabs>
        <w:rPr>
          <w:rFonts w:asciiTheme="minorHAnsi" w:hAnsiTheme="minorHAnsi" w:cstheme="minorHAnsi"/>
          <w:b/>
        </w:rPr>
      </w:pPr>
      <w:r w:rsidRPr="0002288E">
        <w:rPr>
          <w:rFonts w:asciiTheme="minorHAnsi" w:hAnsiTheme="minorHAnsi" w:cstheme="minorHAnsi"/>
          <w:b/>
        </w:rPr>
        <w:lastRenderedPageBreak/>
        <w:t>If I have a joint venture with a company but do not have ownership on that claim, can I submit an application form?</w:t>
      </w:r>
    </w:p>
    <w:p w14:paraId="2A38D34A" w14:textId="41E1D3B5" w:rsidR="00F852E9" w:rsidRPr="0002288E" w:rsidRDefault="00F852E9" w:rsidP="00F852E9">
      <w:pPr>
        <w:pStyle w:val="TableParagraph"/>
        <w:tabs>
          <w:tab w:val="left" w:pos="243"/>
        </w:tabs>
        <w:rPr>
          <w:rFonts w:asciiTheme="minorHAnsi" w:hAnsiTheme="minorHAnsi" w:cstheme="minorHAnsi"/>
          <w:sz w:val="16"/>
          <w:szCs w:val="16"/>
        </w:rPr>
      </w:pPr>
    </w:p>
    <w:p w14:paraId="3215727D" w14:textId="60050751" w:rsidR="00430E1B" w:rsidRDefault="00F852E9" w:rsidP="00796C29">
      <w:pPr>
        <w:pStyle w:val="TableParagraph"/>
        <w:tabs>
          <w:tab w:val="left" w:pos="243"/>
        </w:tabs>
        <w:ind w:left="242"/>
        <w:rPr>
          <w:rFonts w:asciiTheme="minorHAnsi" w:hAnsiTheme="minorHAnsi" w:cstheme="minorHAnsi"/>
        </w:rPr>
      </w:pPr>
      <w:r w:rsidRPr="00071A23">
        <w:rPr>
          <w:rFonts w:asciiTheme="minorHAnsi" w:hAnsiTheme="minorHAnsi" w:cstheme="minorHAnsi"/>
          <w:b/>
          <w:bCs/>
        </w:rPr>
        <w:t>Yes</w:t>
      </w:r>
      <w:r w:rsidRPr="0002288E">
        <w:rPr>
          <w:rFonts w:asciiTheme="minorHAnsi" w:hAnsiTheme="minorHAnsi" w:cstheme="minorHAnsi"/>
        </w:rPr>
        <w:t xml:space="preserve">, if you have incurred expenditures directly related to drilling on that claim. Since a claim can be the subject of only one application per fiscal year for work incurred in that year, you are required to get written authorization from the claim holder as per the </w:t>
      </w:r>
      <w:r w:rsidRPr="00446714">
        <w:rPr>
          <w:rFonts w:asciiTheme="minorHAnsi" w:hAnsiTheme="minorHAnsi" w:cstheme="minorHAnsi"/>
        </w:rPr>
        <w:t>Schedule of Dispositions</w:t>
      </w:r>
      <w:r w:rsidR="00446714">
        <w:rPr>
          <w:rFonts w:asciiTheme="minorHAnsi" w:hAnsiTheme="minorHAnsi" w:cstheme="minorHAnsi"/>
        </w:rPr>
        <w:t xml:space="preserve"> found in both the Application and Verification of Work forms.</w:t>
      </w:r>
    </w:p>
    <w:p w14:paraId="582D3445" w14:textId="77777777" w:rsidR="00430E1B" w:rsidRDefault="00430E1B" w:rsidP="00796C29">
      <w:pPr>
        <w:pStyle w:val="TableParagraph"/>
        <w:tabs>
          <w:tab w:val="left" w:pos="243"/>
        </w:tabs>
        <w:ind w:left="242"/>
        <w:rPr>
          <w:rFonts w:asciiTheme="minorHAnsi" w:hAnsiTheme="minorHAnsi" w:cstheme="minorHAnsi"/>
        </w:rPr>
      </w:pPr>
    </w:p>
    <w:p w14:paraId="0361999D" w14:textId="7BD5E7DE" w:rsidR="00F852E9" w:rsidRPr="0002288E" w:rsidRDefault="005C133D" w:rsidP="00796C29">
      <w:pPr>
        <w:pStyle w:val="TableParagraph"/>
        <w:tabs>
          <w:tab w:val="left" w:pos="243"/>
        </w:tabs>
        <w:ind w:left="242"/>
        <w:rPr>
          <w:rFonts w:asciiTheme="minorHAnsi" w:hAnsiTheme="minorHAnsi" w:cstheme="minorHAnsi"/>
        </w:rPr>
      </w:pPr>
      <w:r>
        <w:rPr>
          <w:rFonts w:asciiTheme="minorHAnsi" w:hAnsiTheme="minorHAnsi" w:cstheme="minorHAnsi"/>
        </w:rPr>
        <w:t xml:space="preserve">Two companies cannot apply for the incentive on two different </w:t>
      </w:r>
      <w:r w:rsidR="00430E1B">
        <w:rPr>
          <w:rFonts w:asciiTheme="minorHAnsi" w:hAnsiTheme="minorHAnsi" w:cstheme="minorHAnsi"/>
        </w:rPr>
        <w:t>claims</w:t>
      </w:r>
      <w:r>
        <w:rPr>
          <w:rFonts w:asciiTheme="minorHAnsi" w:hAnsiTheme="minorHAnsi" w:cstheme="minorHAnsi"/>
        </w:rPr>
        <w:t xml:space="preserve"> within the same project.</w:t>
      </w:r>
    </w:p>
    <w:p w14:paraId="02B9A53D" w14:textId="126FD597" w:rsidR="00F852E9" w:rsidRPr="0002288E" w:rsidRDefault="00F852E9" w:rsidP="00F852E9">
      <w:pPr>
        <w:pStyle w:val="TableParagraph"/>
        <w:tabs>
          <w:tab w:val="left" w:pos="243"/>
        </w:tabs>
        <w:ind w:left="242"/>
        <w:rPr>
          <w:rFonts w:asciiTheme="minorHAnsi" w:hAnsiTheme="minorHAnsi" w:cstheme="minorHAnsi"/>
        </w:rPr>
      </w:pPr>
    </w:p>
    <w:p w14:paraId="7FAE4E92" w14:textId="43408137" w:rsidR="00F852E9" w:rsidRPr="0002288E" w:rsidRDefault="00F852E9" w:rsidP="00BB143E">
      <w:pPr>
        <w:pStyle w:val="TableParagraph"/>
        <w:numPr>
          <w:ilvl w:val="0"/>
          <w:numId w:val="25"/>
        </w:numPr>
        <w:tabs>
          <w:tab w:val="left" w:pos="243"/>
        </w:tabs>
        <w:rPr>
          <w:rFonts w:asciiTheme="minorHAnsi" w:hAnsiTheme="minorHAnsi" w:cstheme="minorHAnsi"/>
        </w:rPr>
      </w:pPr>
      <w:r w:rsidRPr="0002288E">
        <w:rPr>
          <w:rFonts w:asciiTheme="minorHAnsi" w:hAnsiTheme="minorHAnsi" w:cstheme="minorHAnsi"/>
          <w:b/>
        </w:rPr>
        <w:t>What kind of expenditures are considered direct drill costs?</w:t>
      </w:r>
    </w:p>
    <w:p w14:paraId="38643BCD" w14:textId="7133CC42" w:rsidR="00F852E9" w:rsidRPr="0002288E" w:rsidRDefault="00F852E9" w:rsidP="00F852E9">
      <w:pPr>
        <w:pStyle w:val="TableParagraph"/>
        <w:tabs>
          <w:tab w:val="left" w:pos="243"/>
        </w:tabs>
        <w:rPr>
          <w:rFonts w:asciiTheme="minorHAnsi" w:hAnsiTheme="minorHAnsi" w:cstheme="minorHAnsi"/>
          <w:sz w:val="16"/>
          <w:szCs w:val="16"/>
        </w:rPr>
      </w:pPr>
    </w:p>
    <w:p w14:paraId="3E21E875" w14:textId="50C56856" w:rsidR="00F852E9" w:rsidRPr="0002288E" w:rsidRDefault="00F852E9" w:rsidP="00F852E9">
      <w:pPr>
        <w:pStyle w:val="TableParagraph"/>
        <w:tabs>
          <w:tab w:val="left" w:pos="243"/>
        </w:tabs>
        <w:ind w:left="242"/>
        <w:rPr>
          <w:rFonts w:asciiTheme="minorHAnsi" w:hAnsiTheme="minorHAnsi" w:cstheme="minorHAnsi"/>
        </w:rPr>
      </w:pPr>
      <w:r w:rsidRPr="0002288E">
        <w:rPr>
          <w:rFonts w:asciiTheme="minorHAnsi" w:hAnsiTheme="minorHAnsi" w:cstheme="minorHAnsi"/>
        </w:rPr>
        <w:t>Eligible expenditures directly related to drilling include, but are not limited to, the following:</w:t>
      </w:r>
    </w:p>
    <w:p w14:paraId="017C9828" w14:textId="77777777" w:rsidR="00AA133E" w:rsidRPr="0002288E" w:rsidRDefault="00AA133E" w:rsidP="00F852E9">
      <w:pPr>
        <w:pStyle w:val="TableParagraph"/>
        <w:tabs>
          <w:tab w:val="left" w:pos="243"/>
        </w:tabs>
        <w:ind w:left="242"/>
        <w:rPr>
          <w:rFonts w:asciiTheme="minorHAnsi" w:hAnsiTheme="minorHAnsi" w:cstheme="minorHAnsi"/>
        </w:rPr>
      </w:pPr>
    </w:p>
    <w:p w14:paraId="157BDB33" w14:textId="21CFE27B" w:rsidR="00F852E9" w:rsidRPr="0002288E" w:rsidRDefault="00F852E9" w:rsidP="00796C29">
      <w:pPr>
        <w:pStyle w:val="TableParagraph"/>
        <w:numPr>
          <w:ilvl w:val="0"/>
          <w:numId w:val="18"/>
        </w:numPr>
        <w:tabs>
          <w:tab w:val="left" w:pos="243"/>
        </w:tabs>
        <w:rPr>
          <w:rFonts w:asciiTheme="minorHAnsi" w:hAnsiTheme="minorHAnsi" w:cstheme="minorHAnsi"/>
        </w:rPr>
      </w:pPr>
      <w:r w:rsidRPr="0002288E">
        <w:rPr>
          <w:rFonts w:asciiTheme="minorHAnsi" w:hAnsiTheme="minorHAnsi" w:cstheme="minorHAnsi"/>
        </w:rPr>
        <w:t>Drilling, including but not limited to casing, cementing, testing, reaming, wedging and orientation;</w:t>
      </w:r>
    </w:p>
    <w:p w14:paraId="53528569" w14:textId="3654F141" w:rsidR="00F852E9" w:rsidRPr="0002288E" w:rsidRDefault="00F852E9" w:rsidP="00796C29">
      <w:pPr>
        <w:pStyle w:val="TableParagraph"/>
        <w:numPr>
          <w:ilvl w:val="0"/>
          <w:numId w:val="18"/>
        </w:numPr>
        <w:tabs>
          <w:tab w:val="left" w:pos="243"/>
        </w:tabs>
        <w:rPr>
          <w:rFonts w:asciiTheme="minorHAnsi" w:hAnsiTheme="minorHAnsi" w:cstheme="minorHAnsi"/>
        </w:rPr>
      </w:pPr>
      <w:r w:rsidRPr="0002288E">
        <w:rPr>
          <w:rFonts w:asciiTheme="minorHAnsi" w:hAnsiTheme="minorHAnsi" w:cstheme="minorHAnsi"/>
        </w:rPr>
        <w:t>Labour, including but not limited to site preparation, skid work, cat work, sump maintenance and foreman;</w:t>
      </w:r>
    </w:p>
    <w:p w14:paraId="48015D5B" w14:textId="6548C171" w:rsidR="00F852E9" w:rsidRPr="0002288E" w:rsidRDefault="00F852E9" w:rsidP="00796C29">
      <w:pPr>
        <w:pStyle w:val="TableParagraph"/>
        <w:numPr>
          <w:ilvl w:val="0"/>
          <w:numId w:val="18"/>
        </w:numPr>
        <w:tabs>
          <w:tab w:val="left" w:pos="243"/>
        </w:tabs>
        <w:rPr>
          <w:rFonts w:asciiTheme="minorHAnsi" w:hAnsiTheme="minorHAnsi" w:cstheme="minorHAnsi"/>
        </w:rPr>
      </w:pPr>
      <w:r w:rsidRPr="0002288E">
        <w:rPr>
          <w:rFonts w:asciiTheme="minorHAnsi" w:hAnsiTheme="minorHAnsi" w:cstheme="minorHAnsi"/>
        </w:rPr>
        <w:t>Travel and transportation costs of personnel, equipment and supplies used in the work with respect to the approved application to a maximum of 40% of the total cost of the approved application;</w:t>
      </w:r>
    </w:p>
    <w:p w14:paraId="6AF72531" w14:textId="1B8A8FA3" w:rsidR="00F852E9" w:rsidRPr="0002288E" w:rsidRDefault="00F852E9" w:rsidP="00796C29">
      <w:pPr>
        <w:pStyle w:val="TableParagraph"/>
        <w:numPr>
          <w:ilvl w:val="0"/>
          <w:numId w:val="18"/>
        </w:numPr>
        <w:tabs>
          <w:tab w:val="left" w:pos="243"/>
        </w:tabs>
        <w:rPr>
          <w:rFonts w:asciiTheme="minorHAnsi" w:hAnsiTheme="minorHAnsi" w:cstheme="minorHAnsi"/>
        </w:rPr>
      </w:pPr>
      <w:r w:rsidRPr="0002288E">
        <w:rPr>
          <w:rFonts w:asciiTheme="minorHAnsi" w:hAnsiTheme="minorHAnsi" w:cstheme="minorHAnsi"/>
        </w:rPr>
        <w:t xml:space="preserve">Equipment and consumables, including but not limited to rentals, drill steel, muds, lubricants, </w:t>
      </w:r>
      <w:r w:rsidR="00F2028D" w:rsidRPr="0002288E">
        <w:rPr>
          <w:rFonts w:asciiTheme="minorHAnsi" w:hAnsiTheme="minorHAnsi" w:cstheme="minorHAnsi"/>
        </w:rPr>
        <w:t>fuel,</w:t>
      </w:r>
      <w:r w:rsidRPr="0002288E">
        <w:rPr>
          <w:rFonts w:asciiTheme="minorHAnsi" w:hAnsiTheme="minorHAnsi" w:cstheme="minorHAnsi"/>
        </w:rPr>
        <w:t xml:space="preserve"> and helicopters;</w:t>
      </w:r>
    </w:p>
    <w:p w14:paraId="17131910" w14:textId="2E136300" w:rsidR="00F852E9" w:rsidRPr="0002288E" w:rsidRDefault="00F852E9" w:rsidP="00796C29">
      <w:pPr>
        <w:pStyle w:val="TableParagraph"/>
        <w:numPr>
          <w:ilvl w:val="0"/>
          <w:numId w:val="18"/>
        </w:numPr>
        <w:tabs>
          <w:tab w:val="left" w:pos="243"/>
        </w:tabs>
        <w:rPr>
          <w:rFonts w:asciiTheme="minorHAnsi" w:hAnsiTheme="minorHAnsi" w:cstheme="minorHAnsi"/>
        </w:rPr>
      </w:pPr>
      <w:r w:rsidRPr="0002288E">
        <w:rPr>
          <w:rFonts w:asciiTheme="minorHAnsi" w:hAnsiTheme="minorHAnsi" w:cstheme="minorHAnsi"/>
        </w:rPr>
        <w:t>Other items, such as moves between drill sites and standby;</w:t>
      </w:r>
    </w:p>
    <w:p w14:paraId="38C9C154" w14:textId="042F3FDD" w:rsidR="00F852E9" w:rsidRPr="0002288E" w:rsidRDefault="00F852E9" w:rsidP="00796C29">
      <w:pPr>
        <w:pStyle w:val="TableParagraph"/>
        <w:numPr>
          <w:ilvl w:val="0"/>
          <w:numId w:val="18"/>
        </w:numPr>
        <w:tabs>
          <w:tab w:val="left" w:pos="243"/>
        </w:tabs>
        <w:rPr>
          <w:rFonts w:asciiTheme="minorHAnsi" w:hAnsiTheme="minorHAnsi" w:cstheme="minorHAnsi"/>
        </w:rPr>
      </w:pPr>
      <w:r w:rsidRPr="0002288E">
        <w:rPr>
          <w:rFonts w:asciiTheme="minorHAnsi" w:hAnsiTheme="minorHAnsi" w:cstheme="minorHAnsi"/>
        </w:rPr>
        <w:t>Any other approved direct drilling expenditure approved by the Minister.</w:t>
      </w:r>
    </w:p>
    <w:p w14:paraId="1F33F221" w14:textId="77777777" w:rsidR="00B07FE8" w:rsidRDefault="00B07FE8" w:rsidP="00B07FE8">
      <w:pPr>
        <w:pStyle w:val="TableParagraph"/>
        <w:tabs>
          <w:tab w:val="left" w:pos="243"/>
        </w:tabs>
        <w:ind w:left="360"/>
        <w:rPr>
          <w:rFonts w:asciiTheme="minorHAnsi" w:hAnsiTheme="minorHAnsi" w:cstheme="minorHAnsi"/>
          <w:b/>
        </w:rPr>
      </w:pPr>
    </w:p>
    <w:p w14:paraId="1303C0B8" w14:textId="1E6EE42A" w:rsidR="00796C29" w:rsidRPr="0002288E" w:rsidRDefault="00796C29" w:rsidP="00AA133E">
      <w:pPr>
        <w:pStyle w:val="TableParagraph"/>
        <w:numPr>
          <w:ilvl w:val="0"/>
          <w:numId w:val="25"/>
        </w:numPr>
        <w:tabs>
          <w:tab w:val="left" w:pos="243"/>
        </w:tabs>
        <w:rPr>
          <w:rFonts w:asciiTheme="minorHAnsi" w:hAnsiTheme="minorHAnsi" w:cstheme="minorHAnsi"/>
          <w:b/>
        </w:rPr>
      </w:pPr>
      <w:r w:rsidRPr="0002288E">
        <w:rPr>
          <w:rFonts w:asciiTheme="minorHAnsi" w:hAnsiTheme="minorHAnsi" w:cstheme="minorHAnsi"/>
          <w:b/>
        </w:rPr>
        <w:t xml:space="preserve">What kind of expenditures are </w:t>
      </w:r>
      <w:r w:rsidRPr="0002288E">
        <w:rPr>
          <w:rFonts w:asciiTheme="minorHAnsi" w:hAnsiTheme="minorHAnsi" w:cstheme="minorHAnsi"/>
          <w:b/>
          <w:u w:val="single"/>
        </w:rPr>
        <w:t>NOT</w:t>
      </w:r>
      <w:r w:rsidRPr="0002288E">
        <w:rPr>
          <w:rFonts w:asciiTheme="minorHAnsi" w:hAnsiTheme="minorHAnsi" w:cstheme="minorHAnsi"/>
          <w:b/>
        </w:rPr>
        <w:t xml:space="preserve"> considered direct drill costs?</w:t>
      </w:r>
    </w:p>
    <w:p w14:paraId="10A0634E" w14:textId="740E53D7" w:rsidR="00796C29" w:rsidRPr="0002288E" w:rsidRDefault="00796C29" w:rsidP="00796C29">
      <w:pPr>
        <w:pStyle w:val="TableParagraph"/>
        <w:tabs>
          <w:tab w:val="left" w:pos="243"/>
        </w:tabs>
        <w:ind w:left="242"/>
        <w:rPr>
          <w:rFonts w:asciiTheme="minorHAnsi" w:hAnsiTheme="minorHAnsi" w:cstheme="minorHAnsi"/>
          <w:b/>
          <w:sz w:val="16"/>
          <w:szCs w:val="16"/>
        </w:rPr>
      </w:pPr>
    </w:p>
    <w:p w14:paraId="64B35B42" w14:textId="273711F3" w:rsidR="00796C29" w:rsidRPr="0002288E" w:rsidRDefault="00796C29" w:rsidP="00796C29">
      <w:pPr>
        <w:pStyle w:val="TableParagraph"/>
        <w:tabs>
          <w:tab w:val="left" w:pos="243"/>
        </w:tabs>
        <w:ind w:left="242"/>
        <w:rPr>
          <w:rFonts w:asciiTheme="minorHAnsi" w:hAnsiTheme="minorHAnsi" w:cstheme="minorHAnsi"/>
        </w:rPr>
      </w:pPr>
      <w:r w:rsidRPr="0002288E">
        <w:rPr>
          <w:rFonts w:asciiTheme="minorHAnsi" w:hAnsiTheme="minorHAnsi" w:cstheme="minorHAnsi"/>
        </w:rPr>
        <w:t>Expenditures that are not considered direct drill costs for the TMEI program include but are not limited to:</w:t>
      </w:r>
    </w:p>
    <w:p w14:paraId="06B86163" w14:textId="110E97F4" w:rsidR="00796C29" w:rsidRPr="0002288E" w:rsidRDefault="00796C29" w:rsidP="00796C29">
      <w:pPr>
        <w:pStyle w:val="TableParagraph"/>
        <w:numPr>
          <w:ilvl w:val="0"/>
          <w:numId w:val="19"/>
        </w:numPr>
        <w:tabs>
          <w:tab w:val="left" w:pos="243"/>
        </w:tabs>
        <w:rPr>
          <w:rFonts w:asciiTheme="minorHAnsi" w:hAnsiTheme="minorHAnsi" w:cstheme="minorHAnsi"/>
        </w:rPr>
      </w:pPr>
      <w:r w:rsidRPr="0002288E">
        <w:rPr>
          <w:rFonts w:asciiTheme="minorHAnsi" w:hAnsiTheme="minorHAnsi" w:cstheme="minorHAnsi"/>
        </w:rPr>
        <w:t>Sampling</w:t>
      </w:r>
    </w:p>
    <w:p w14:paraId="251FFF79" w14:textId="382FF1D4" w:rsidR="00796C29" w:rsidRPr="0002288E" w:rsidRDefault="00796C29" w:rsidP="00796C29">
      <w:pPr>
        <w:pStyle w:val="TableParagraph"/>
        <w:numPr>
          <w:ilvl w:val="0"/>
          <w:numId w:val="19"/>
        </w:numPr>
        <w:tabs>
          <w:tab w:val="left" w:pos="243"/>
        </w:tabs>
        <w:rPr>
          <w:rFonts w:asciiTheme="minorHAnsi" w:hAnsiTheme="minorHAnsi" w:cstheme="minorHAnsi"/>
        </w:rPr>
      </w:pPr>
      <w:r w:rsidRPr="0002288E">
        <w:rPr>
          <w:rFonts w:asciiTheme="minorHAnsi" w:hAnsiTheme="minorHAnsi" w:cstheme="minorHAnsi"/>
        </w:rPr>
        <w:t>Analytical work (mineral assays, etc.)</w:t>
      </w:r>
    </w:p>
    <w:p w14:paraId="225D2AA8" w14:textId="3564F8D0" w:rsidR="00796C29" w:rsidRPr="0002288E" w:rsidRDefault="00796C29" w:rsidP="00796C29">
      <w:pPr>
        <w:pStyle w:val="TableParagraph"/>
        <w:numPr>
          <w:ilvl w:val="0"/>
          <w:numId w:val="19"/>
        </w:numPr>
        <w:tabs>
          <w:tab w:val="left" w:pos="243"/>
        </w:tabs>
        <w:rPr>
          <w:rFonts w:asciiTheme="minorHAnsi" w:hAnsiTheme="minorHAnsi" w:cstheme="minorHAnsi"/>
        </w:rPr>
      </w:pPr>
      <w:r w:rsidRPr="0002288E">
        <w:rPr>
          <w:rFonts w:asciiTheme="minorHAnsi" w:hAnsiTheme="minorHAnsi" w:cstheme="minorHAnsi"/>
        </w:rPr>
        <w:t>Downhole tests/surveys (with the exception of hole orientation surveys)</w:t>
      </w:r>
    </w:p>
    <w:p w14:paraId="177EAF38" w14:textId="7229E25D" w:rsidR="00796C29" w:rsidRPr="0002288E" w:rsidRDefault="00796C29" w:rsidP="00796C29">
      <w:pPr>
        <w:pStyle w:val="TableParagraph"/>
        <w:numPr>
          <w:ilvl w:val="0"/>
          <w:numId w:val="19"/>
        </w:numPr>
        <w:tabs>
          <w:tab w:val="left" w:pos="243"/>
        </w:tabs>
        <w:rPr>
          <w:rFonts w:asciiTheme="minorHAnsi" w:hAnsiTheme="minorHAnsi" w:cstheme="minorHAnsi"/>
        </w:rPr>
      </w:pPr>
      <w:r w:rsidRPr="0002288E">
        <w:rPr>
          <w:rFonts w:asciiTheme="minorHAnsi" w:hAnsiTheme="minorHAnsi" w:cstheme="minorHAnsi"/>
        </w:rPr>
        <w:t>Core logging or geotechnical work</w:t>
      </w:r>
    </w:p>
    <w:p w14:paraId="412AA810" w14:textId="4CBFB453" w:rsidR="001E365B" w:rsidRPr="001E365B" w:rsidRDefault="00796C29" w:rsidP="001E365B">
      <w:pPr>
        <w:pStyle w:val="TableParagraph"/>
        <w:numPr>
          <w:ilvl w:val="0"/>
          <w:numId w:val="19"/>
        </w:numPr>
        <w:tabs>
          <w:tab w:val="left" w:pos="243"/>
        </w:tabs>
        <w:rPr>
          <w:rFonts w:asciiTheme="minorHAnsi" w:hAnsiTheme="minorHAnsi" w:cstheme="minorHAnsi"/>
        </w:rPr>
      </w:pPr>
      <w:r w:rsidRPr="0002288E">
        <w:rPr>
          <w:rFonts w:asciiTheme="minorHAnsi" w:hAnsiTheme="minorHAnsi" w:cstheme="minorHAnsi"/>
        </w:rPr>
        <w:t>Administrative costs</w:t>
      </w:r>
    </w:p>
    <w:p w14:paraId="73B0C01F" w14:textId="5EC75308" w:rsidR="002A2719" w:rsidRPr="0002288E" w:rsidRDefault="002A2719" w:rsidP="002A2719">
      <w:pPr>
        <w:pStyle w:val="TableParagraph"/>
        <w:tabs>
          <w:tab w:val="left" w:pos="243"/>
        </w:tabs>
        <w:rPr>
          <w:rFonts w:asciiTheme="minorHAnsi" w:hAnsiTheme="minorHAnsi" w:cstheme="minorHAnsi"/>
        </w:rPr>
      </w:pPr>
    </w:p>
    <w:p w14:paraId="06918CF3" w14:textId="2AEFA218" w:rsidR="00447929" w:rsidRDefault="00447929" w:rsidP="00AA133E">
      <w:pPr>
        <w:pStyle w:val="TableParagraph"/>
        <w:numPr>
          <w:ilvl w:val="0"/>
          <w:numId w:val="25"/>
        </w:numPr>
        <w:tabs>
          <w:tab w:val="left" w:pos="243"/>
        </w:tabs>
        <w:rPr>
          <w:rFonts w:asciiTheme="minorHAnsi" w:hAnsiTheme="minorHAnsi" w:cstheme="minorHAnsi"/>
          <w:b/>
        </w:rPr>
      </w:pPr>
      <w:r>
        <w:rPr>
          <w:rFonts w:asciiTheme="minorHAnsi" w:hAnsiTheme="minorHAnsi" w:cstheme="minorHAnsi"/>
          <w:b/>
        </w:rPr>
        <w:t>Why are there 2 applications?</w:t>
      </w:r>
    </w:p>
    <w:p w14:paraId="640EEDA5" w14:textId="77777777" w:rsidR="00447929" w:rsidRDefault="00447929" w:rsidP="00447929">
      <w:pPr>
        <w:pStyle w:val="TableParagraph"/>
        <w:tabs>
          <w:tab w:val="left" w:pos="243"/>
        </w:tabs>
        <w:rPr>
          <w:rFonts w:asciiTheme="minorHAnsi" w:hAnsiTheme="minorHAnsi" w:cstheme="minorHAnsi"/>
          <w:b/>
        </w:rPr>
      </w:pPr>
    </w:p>
    <w:p w14:paraId="65CE1531" w14:textId="6E9AB95A" w:rsidR="00B07FE8" w:rsidRDefault="00B07FE8" w:rsidP="00447929">
      <w:pPr>
        <w:pStyle w:val="TableParagraph"/>
        <w:tabs>
          <w:tab w:val="left" w:pos="243"/>
        </w:tabs>
        <w:ind w:left="360"/>
        <w:rPr>
          <w:rFonts w:asciiTheme="minorHAnsi" w:hAnsiTheme="minorHAnsi" w:cstheme="minorHAnsi"/>
          <w:bCs/>
        </w:rPr>
      </w:pPr>
      <w:r>
        <w:rPr>
          <w:rFonts w:asciiTheme="minorHAnsi" w:hAnsiTheme="minorHAnsi" w:cstheme="minorHAnsi"/>
          <w:bCs/>
        </w:rPr>
        <w:t xml:space="preserve">The </w:t>
      </w:r>
      <w:r w:rsidRPr="007B3F90">
        <w:rPr>
          <w:rFonts w:asciiTheme="minorHAnsi" w:hAnsiTheme="minorHAnsi" w:cstheme="minorHAnsi"/>
          <w:b/>
        </w:rPr>
        <w:t>TMEI</w:t>
      </w:r>
      <w:r>
        <w:rPr>
          <w:rFonts w:asciiTheme="minorHAnsi" w:hAnsiTheme="minorHAnsi" w:cstheme="minorHAnsi"/>
          <w:bCs/>
        </w:rPr>
        <w:t xml:space="preserve"> </w:t>
      </w:r>
      <w:r w:rsidRPr="007B3F90">
        <w:rPr>
          <w:rFonts w:asciiTheme="minorHAnsi" w:hAnsiTheme="minorHAnsi" w:cstheme="minorHAnsi"/>
          <w:b/>
        </w:rPr>
        <w:t>Application form</w:t>
      </w:r>
      <w:r>
        <w:rPr>
          <w:rFonts w:asciiTheme="minorHAnsi" w:hAnsiTheme="minorHAnsi" w:cstheme="minorHAnsi"/>
          <w:bCs/>
        </w:rPr>
        <w:t xml:space="preserve"> is like a letter of intent to do the work </w:t>
      </w:r>
      <w:r w:rsidR="007B3F90">
        <w:rPr>
          <w:rFonts w:asciiTheme="minorHAnsi" w:hAnsiTheme="minorHAnsi" w:cstheme="minorHAnsi"/>
          <w:bCs/>
        </w:rPr>
        <w:t>that</w:t>
      </w:r>
      <w:r>
        <w:rPr>
          <w:rFonts w:asciiTheme="minorHAnsi" w:hAnsiTheme="minorHAnsi" w:cstheme="minorHAnsi"/>
          <w:bCs/>
        </w:rPr>
        <w:t xml:space="preserve"> allows Ministry staff to verify regulatory requirements and to acquire a preliminary budget. This </w:t>
      </w:r>
      <w:r w:rsidR="007B3F90">
        <w:rPr>
          <w:rFonts w:asciiTheme="minorHAnsi" w:hAnsiTheme="minorHAnsi" w:cstheme="minorHAnsi"/>
          <w:bCs/>
        </w:rPr>
        <w:t xml:space="preserve">first </w:t>
      </w:r>
      <w:r>
        <w:rPr>
          <w:rFonts w:asciiTheme="minorHAnsi" w:hAnsiTheme="minorHAnsi" w:cstheme="minorHAnsi"/>
          <w:bCs/>
        </w:rPr>
        <w:t xml:space="preserve">application deadline is </w:t>
      </w:r>
      <w:r w:rsidRPr="007B3F90">
        <w:rPr>
          <w:rFonts w:asciiTheme="minorHAnsi" w:hAnsiTheme="minorHAnsi" w:cstheme="minorHAnsi"/>
          <w:b/>
          <w:u w:val="single"/>
        </w:rPr>
        <w:t>December 31</w:t>
      </w:r>
      <w:r w:rsidRPr="007B3F90">
        <w:rPr>
          <w:rFonts w:asciiTheme="minorHAnsi" w:hAnsiTheme="minorHAnsi" w:cstheme="minorHAnsi"/>
          <w:b/>
          <w:u w:val="single"/>
          <w:vertAlign w:val="superscript"/>
        </w:rPr>
        <w:t>st</w:t>
      </w:r>
      <w:r w:rsidRPr="007B3F90">
        <w:rPr>
          <w:rFonts w:asciiTheme="minorHAnsi" w:hAnsiTheme="minorHAnsi" w:cstheme="minorHAnsi"/>
          <w:bCs/>
          <w:u w:val="single"/>
        </w:rPr>
        <w:t xml:space="preserve"> of the </w:t>
      </w:r>
      <w:r w:rsidRPr="007B3F90">
        <w:rPr>
          <w:rFonts w:asciiTheme="minorHAnsi" w:hAnsiTheme="minorHAnsi" w:cstheme="minorHAnsi"/>
          <w:b/>
          <w:i/>
          <w:iCs/>
          <w:u w:val="single"/>
        </w:rPr>
        <w:t>current</w:t>
      </w:r>
      <w:r w:rsidRPr="007B3F90">
        <w:rPr>
          <w:rFonts w:asciiTheme="minorHAnsi" w:hAnsiTheme="minorHAnsi" w:cstheme="minorHAnsi"/>
          <w:b/>
          <w:u w:val="single"/>
        </w:rPr>
        <w:t xml:space="preserve"> TMEI work year</w:t>
      </w:r>
      <w:r>
        <w:rPr>
          <w:rFonts w:asciiTheme="minorHAnsi" w:hAnsiTheme="minorHAnsi" w:cstheme="minorHAnsi"/>
          <w:bCs/>
        </w:rPr>
        <w:t>, see the “Deadlines” table above.</w:t>
      </w:r>
    </w:p>
    <w:p w14:paraId="7164C8AD" w14:textId="77777777" w:rsidR="00B07FE8" w:rsidRDefault="00B07FE8" w:rsidP="00447929">
      <w:pPr>
        <w:pStyle w:val="TableParagraph"/>
        <w:tabs>
          <w:tab w:val="left" w:pos="243"/>
        </w:tabs>
        <w:ind w:left="360"/>
        <w:rPr>
          <w:rFonts w:asciiTheme="minorHAnsi" w:hAnsiTheme="minorHAnsi" w:cstheme="minorHAnsi"/>
          <w:bCs/>
        </w:rPr>
      </w:pPr>
    </w:p>
    <w:p w14:paraId="0B7B8EA4" w14:textId="7072F611" w:rsidR="00430E1B" w:rsidRPr="00EF6833" w:rsidRDefault="00430E1B" w:rsidP="00447929">
      <w:pPr>
        <w:pStyle w:val="TableParagraph"/>
        <w:tabs>
          <w:tab w:val="left" w:pos="243"/>
        </w:tabs>
        <w:ind w:left="360"/>
        <w:rPr>
          <w:rFonts w:asciiTheme="minorHAnsi" w:hAnsiTheme="minorHAnsi" w:cstheme="minorHAnsi"/>
          <w:bCs/>
        </w:rPr>
      </w:pPr>
      <w:r>
        <w:rPr>
          <w:rFonts w:asciiTheme="minorHAnsi" w:hAnsiTheme="minorHAnsi" w:cstheme="minorHAnsi"/>
          <w:bCs/>
        </w:rPr>
        <w:t xml:space="preserve">The </w:t>
      </w:r>
      <w:r w:rsidRPr="007B3F90">
        <w:rPr>
          <w:rFonts w:asciiTheme="minorHAnsi" w:hAnsiTheme="minorHAnsi" w:cstheme="minorHAnsi"/>
          <w:b/>
        </w:rPr>
        <w:t xml:space="preserve">TMEI Verification of Work </w:t>
      </w:r>
      <w:r w:rsidR="00B07FE8" w:rsidRPr="007B3F90">
        <w:rPr>
          <w:rFonts w:asciiTheme="minorHAnsi" w:hAnsiTheme="minorHAnsi" w:cstheme="minorHAnsi"/>
          <w:b/>
        </w:rPr>
        <w:t>form</w:t>
      </w:r>
      <w:r>
        <w:rPr>
          <w:rFonts w:asciiTheme="minorHAnsi" w:hAnsiTheme="minorHAnsi" w:cstheme="minorHAnsi"/>
          <w:bCs/>
        </w:rPr>
        <w:t xml:space="preserve"> is your declaration and proof of work and is due </w:t>
      </w:r>
      <w:r w:rsidRPr="007B3F90">
        <w:rPr>
          <w:rFonts w:asciiTheme="minorHAnsi" w:hAnsiTheme="minorHAnsi" w:cstheme="minorHAnsi"/>
          <w:b/>
          <w:u w:val="single"/>
        </w:rPr>
        <w:t>April 3</w:t>
      </w:r>
      <w:r w:rsidR="00B07FE8" w:rsidRPr="007B3F90">
        <w:rPr>
          <w:rFonts w:asciiTheme="minorHAnsi" w:hAnsiTheme="minorHAnsi" w:cstheme="minorHAnsi"/>
          <w:b/>
          <w:u w:val="single"/>
        </w:rPr>
        <w:t>0</w:t>
      </w:r>
      <w:r w:rsidR="00B07FE8" w:rsidRPr="007B3F90">
        <w:rPr>
          <w:rFonts w:asciiTheme="minorHAnsi" w:hAnsiTheme="minorHAnsi" w:cstheme="minorHAnsi"/>
          <w:b/>
          <w:u w:val="single"/>
          <w:vertAlign w:val="superscript"/>
        </w:rPr>
        <w:t>th</w:t>
      </w:r>
      <w:r w:rsidR="00B07FE8" w:rsidRPr="007B3F90">
        <w:rPr>
          <w:rFonts w:asciiTheme="minorHAnsi" w:hAnsiTheme="minorHAnsi" w:cstheme="minorHAnsi"/>
          <w:bCs/>
          <w:u w:val="single"/>
        </w:rPr>
        <w:t xml:space="preserve"> </w:t>
      </w:r>
      <w:r w:rsidR="00B07FE8" w:rsidRPr="007B3F90">
        <w:rPr>
          <w:rFonts w:asciiTheme="minorHAnsi" w:hAnsiTheme="minorHAnsi" w:cstheme="minorHAnsi"/>
          <w:b/>
          <w:i/>
          <w:iCs/>
          <w:u w:val="single"/>
        </w:rPr>
        <w:t>after</w:t>
      </w:r>
      <w:r w:rsidR="00B07FE8" w:rsidRPr="007B3F90">
        <w:rPr>
          <w:rFonts w:asciiTheme="minorHAnsi" w:hAnsiTheme="minorHAnsi" w:cstheme="minorHAnsi"/>
          <w:bCs/>
          <w:u w:val="single"/>
        </w:rPr>
        <w:t xml:space="preserve"> </w:t>
      </w:r>
      <w:r w:rsidR="00B07FE8" w:rsidRPr="007B3F90">
        <w:rPr>
          <w:rFonts w:asciiTheme="minorHAnsi" w:hAnsiTheme="minorHAnsi" w:cstheme="minorHAnsi"/>
          <w:b/>
          <w:u w:val="single"/>
        </w:rPr>
        <w:t>the TMEI work year</w:t>
      </w:r>
      <w:r w:rsidR="00B07FE8">
        <w:rPr>
          <w:rFonts w:asciiTheme="minorHAnsi" w:hAnsiTheme="minorHAnsi" w:cstheme="minorHAnsi"/>
          <w:bCs/>
        </w:rPr>
        <w:t>. See the “Deadlines” table above.</w:t>
      </w:r>
    </w:p>
    <w:p w14:paraId="588ABB0B" w14:textId="77777777" w:rsidR="00447929" w:rsidRDefault="00447929" w:rsidP="00BF2717">
      <w:pPr>
        <w:pStyle w:val="TableParagraph"/>
        <w:tabs>
          <w:tab w:val="left" w:pos="243"/>
        </w:tabs>
        <w:ind w:left="360"/>
        <w:rPr>
          <w:rFonts w:asciiTheme="minorHAnsi" w:hAnsiTheme="minorHAnsi" w:cstheme="minorHAnsi"/>
          <w:b/>
        </w:rPr>
      </w:pPr>
    </w:p>
    <w:p w14:paraId="694F5326" w14:textId="06ABC42C" w:rsidR="00E064D4" w:rsidRPr="0002288E" w:rsidRDefault="00F20F42" w:rsidP="00AA133E">
      <w:pPr>
        <w:pStyle w:val="TableParagraph"/>
        <w:numPr>
          <w:ilvl w:val="0"/>
          <w:numId w:val="25"/>
        </w:numPr>
        <w:tabs>
          <w:tab w:val="left" w:pos="243"/>
        </w:tabs>
        <w:rPr>
          <w:rFonts w:asciiTheme="minorHAnsi" w:hAnsiTheme="minorHAnsi" w:cstheme="minorHAnsi"/>
          <w:b/>
        </w:rPr>
      </w:pPr>
      <w:r w:rsidRPr="0002288E">
        <w:rPr>
          <w:rFonts w:asciiTheme="minorHAnsi" w:hAnsiTheme="minorHAnsi" w:cstheme="minorHAnsi"/>
          <w:b/>
        </w:rPr>
        <w:t xml:space="preserve">How do we submit </w:t>
      </w:r>
      <w:r w:rsidR="00E064D4" w:rsidRPr="0002288E">
        <w:rPr>
          <w:rFonts w:asciiTheme="minorHAnsi" w:hAnsiTheme="minorHAnsi" w:cstheme="minorHAnsi"/>
          <w:b/>
        </w:rPr>
        <w:t xml:space="preserve">the </w:t>
      </w:r>
      <w:r w:rsidR="00644300" w:rsidRPr="0002288E">
        <w:rPr>
          <w:rFonts w:asciiTheme="minorHAnsi" w:hAnsiTheme="minorHAnsi" w:cstheme="minorHAnsi"/>
          <w:b/>
        </w:rPr>
        <w:t>A</w:t>
      </w:r>
      <w:r w:rsidR="00E064D4" w:rsidRPr="0002288E">
        <w:rPr>
          <w:rFonts w:asciiTheme="minorHAnsi" w:hAnsiTheme="minorHAnsi" w:cstheme="minorHAnsi"/>
          <w:b/>
        </w:rPr>
        <w:t xml:space="preserve">pplication </w:t>
      </w:r>
      <w:r w:rsidR="00644300" w:rsidRPr="0002288E">
        <w:rPr>
          <w:rFonts w:asciiTheme="minorHAnsi" w:hAnsiTheme="minorHAnsi" w:cstheme="minorHAnsi"/>
          <w:b/>
        </w:rPr>
        <w:t>F</w:t>
      </w:r>
      <w:r w:rsidR="00E064D4" w:rsidRPr="0002288E">
        <w:rPr>
          <w:rFonts w:asciiTheme="minorHAnsi" w:hAnsiTheme="minorHAnsi" w:cstheme="minorHAnsi"/>
          <w:b/>
        </w:rPr>
        <w:t>orm</w:t>
      </w:r>
      <w:r w:rsidR="00644300" w:rsidRPr="0002288E">
        <w:rPr>
          <w:rFonts w:asciiTheme="minorHAnsi" w:hAnsiTheme="minorHAnsi" w:cstheme="minorHAnsi"/>
          <w:b/>
        </w:rPr>
        <w:t>,</w:t>
      </w:r>
      <w:r w:rsidR="00E064D4" w:rsidRPr="0002288E">
        <w:rPr>
          <w:rFonts w:asciiTheme="minorHAnsi" w:hAnsiTheme="minorHAnsi" w:cstheme="minorHAnsi"/>
          <w:b/>
        </w:rPr>
        <w:t xml:space="preserve"> Verification of Work Form</w:t>
      </w:r>
      <w:r w:rsidR="00644300" w:rsidRPr="0002288E">
        <w:rPr>
          <w:rFonts w:asciiTheme="minorHAnsi" w:hAnsiTheme="minorHAnsi" w:cstheme="minorHAnsi"/>
          <w:b/>
        </w:rPr>
        <w:t>, and</w:t>
      </w:r>
      <w:r w:rsidR="00E064D4" w:rsidRPr="0002288E">
        <w:rPr>
          <w:rFonts w:asciiTheme="minorHAnsi" w:hAnsiTheme="minorHAnsi" w:cstheme="minorHAnsi"/>
          <w:b/>
        </w:rPr>
        <w:t xml:space="preserve"> accompanying data</w:t>
      </w:r>
      <w:r w:rsidRPr="0002288E">
        <w:rPr>
          <w:rFonts w:asciiTheme="minorHAnsi" w:hAnsiTheme="minorHAnsi" w:cstheme="minorHAnsi"/>
          <w:b/>
        </w:rPr>
        <w:t>?</w:t>
      </w:r>
    </w:p>
    <w:p w14:paraId="338B07E4" w14:textId="77777777" w:rsidR="00F20F42" w:rsidRPr="0002288E" w:rsidRDefault="00F20F42" w:rsidP="00E064D4">
      <w:pPr>
        <w:pStyle w:val="TableParagraph"/>
        <w:tabs>
          <w:tab w:val="left" w:pos="243"/>
        </w:tabs>
        <w:rPr>
          <w:rFonts w:asciiTheme="minorHAnsi" w:hAnsiTheme="minorHAnsi" w:cstheme="minorHAnsi"/>
          <w:sz w:val="16"/>
          <w:szCs w:val="16"/>
        </w:rPr>
      </w:pPr>
    </w:p>
    <w:p w14:paraId="5470B67C" w14:textId="24BFD2FC" w:rsidR="00174854" w:rsidRPr="0002288E" w:rsidRDefault="00F20F42" w:rsidP="00E064D4">
      <w:pPr>
        <w:pStyle w:val="TableParagraph"/>
        <w:tabs>
          <w:tab w:val="left" w:pos="243"/>
        </w:tabs>
        <w:ind w:left="242"/>
        <w:rPr>
          <w:rFonts w:asciiTheme="minorHAnsi" w:hAnsiTheme="minorHAnsi" w:cstheme="minorHAnsi"/>
        </w:rPr>
      </w:pPr>
      <w:r w:rsidRPr="0002288E">
        <w:rPr>
          <w:rFonts w:asciiTheme="minorHAnsi" w:hAnsiTheme="minorHAnsi" w:cstheme="minorHAnsi"/>
        </w:rPr>
        <w:t>Please submit all documents in electronic format</w:t>
      </w:r>
      <w:r w:rsidR="00EC67EE">
        <w:rPr>
          <w:rFonts w:asciiTheme="minorHAnsi" w:hAnsiTheme="minorHAnsi" w:cstheme="minorHAnsi"/>
        </w:rPr>
        <w:t xml:space="preserve"> by the April 3</w:t>
      </w:r>
      <w:r w:rsidR="00071A23">
        <w:rPr>
          <w:rFonts w:asciiTheme="minorHAnsi" w:hAnsiTheme="minorHAnsi" w:cstheme="minorHAnsi"/>
        </w:rPr>
        <w:t>0</w:t>
      </w:r>
      <w:r w:rsidR="00071A23" w:rsidRPr="00071A23">
        <w:rPr>
          <w:rFonts w:asciiTheme="minorHAnsi" w:hAnsiTheme="minorHAnsi" w:cstheme="minorHAnsi"/>
          <w:vertAlign w:val="superscript"/>
        </w:rPr>
        <w:t>th</w:t>
      </w:r>
      <w:r w:rsidR="00071A23">
        <w:rPr>
          <w:rFonts w:asciiTheme="minorHAnsi" w:hAnsiTheme="minorHAnsi" w:cstheme="minorHAnsi"/>
        </w:rPr>
        <w:t xml:space="preserve"> </w:t>
      </w:r>
      <w:r w:rsidR="00EC67EE">
        <w:rPr>
          <w:rFonts w:asciiTheme="minorHAnsi" w:hAnsiTheme="minorHAnsi" w:cstheme="minorHAnsi"/>
        </w:rPr>
        <w:t xml:space="preserve">deadline. You can send by email, request a file </w:t>
      </w:r>
      <w:r w:rsidR="00EF6833">
        <w:rPr>
          <w:rFonts w:asciiTheme="minorHAnsi" w:hAnsiTheme="minorHAnsi" w:cstheme="minorHAnsi"/>
        </w:rPr>
        <w:t>transfer,</w:t>
      </w:r>
      <w:r w:rsidR="00EC67EE">
        <w:rPr>
          <w:rFonts w:asciiTheme="minorHAnsi" w:hAnsiTheme="minorHAnsi" w:cstheme="minorHAnsi"/>
        </w:rPr>
        <w:t xml:space="preserve"> or send via your own transfer (please note we </w:t>
      </w:r>
      <w:r w:rsidR="00EC67EE" w:rsidRPr="007B3F90">
        <w:rPr>
          <w:rFonts w:asciiTheme="minorHAnsi" w:hAnsiTheme="minorHAnsi" w:cstheme="minorHAnsi"/>
          <w:b/>
          <w:bCs/>
          <w:i/>
          <w:iCs/>
          <w:u w:val="single"/>
        </w:rPr>
        <w:t>cannot</w:t>
      </w:r>
      <w:r w:rsidR="00EC67EE">
        <w:rPr>
          <w:rFonts w:asciiTheme="minorHAnsi" w:hAnsiTheme="minorHAnsi" w:cstheme="minorHAnsi"/>
        </w:rPr>
        <w:t xml:space="preserve"> accept files through DropBox). </w:t>
      </w:r>
      <w:r w:rsidR="00174854" w:rsidRPr="0002288E">
        <w:rPr>
          <w:rFonts w:asciiTheme="minorHAnsi" w:hAnsiTheme="minorHAnsi" w:cstheme="minorHAnsi"/>
        </w:rPr>
        <w:t xml:space="preserve"> </w:t>
      </w:r>
    </w:p>
    <w:p w14:paraId="35BF5A3D" w14:textId="77777777" w:rsidR="00174854" w:rsidRPr="0002288E" w:rsidRDefault="00174854" w:rsidP="00E064D4">
      <w:pPr>
        <w:pStyle w:val="TableParagraph"/>
        <w:tabs>
          <w:tab w:val="left" w:pos="243"/>
        </w:tabs>
        <w:ind w:left="242"/>
        <w:rPr>
          <w:rFonts w:asciiTheme="minorHAnsi" w:hAnsiTheme="minorHAnsi" w:cstheme="minorHAnsi"/>
        </w:rPr>
      </w:pPr>
    </w:p>
    <w:p w14:paraId="625F668E" w14:textId="4A9F5088" w:rsidR="00E064D4" w:rsidRPr="00EF6833" w:rsidRDefault="00E064D4" w:rsidP="0060470B">
      <w:pPr>
        <w:pStyle w:val="TableParagraph"/>
        <w:tabs>
          <w:tab w:val="left" w:pos="243"/>
        </w:tabs>
        <w:ind w:left="720"/>
        <w:rPr>
          <w:rFonts w:asciiTheme="minorHAnsi" w:hAnsiTheme="minorHAnsi" w:cstheme="minorHAnsi"/>
          <w:b/>
          <w:bCs/>
        </w:rPr>
      </w:pPr>
      <w:r w:rsidRPr="00EF6833">
        <w:rPr>
          <w:rFonts w:asciiTheme="minorHAnsi" w:hAnsiTheme="minorHAnsi" w:cstheme="minorHAnsi"/>
          <w:b/>
          <w:bCs/>
        </w:rPr>
        <w:t>TMEI Program</w:t>
      </w:r>
    </w:p>
    <w:p w14:paraId="6494377A" w14:textId="31537C93" w:rsidR="00E064D4" w:rsidRPr="0002288E" w:rsidRDefault="00E064D4" w:rsidP="0060470B">
      <w:pPr>
        <w:pStyle w:val="TableParagraph"/>
        <w:tabs>
          <w:tab w:val="left" w:pos="243"/>
        </w:tabs>
        <w:ind w:left="720"/>
        <w:rPr>
          <w:rFonts w:asciiTheme="minorHAnsi" w:hAnsiTheme="minorHAnsi" w:cstheme="minorHAnsi"/>
        </w:rPr>
      </w:pPr>
      <w:r w:rsidRPr="0002288E">
        <w:rPr>
          <w:rFonts w:asciiTheme="minorHAnsi" w:hAnsiTheme="minorHAnsi" w:cstheme="minorHAnsi"/>
        </w:rPr>
        <w:t>Ministry of Energy and Resources</w:t>
      </w:r>
    </w:p>
    <w:p w14:paraId="6ADED6D6" w14:textId="24548AF8" w:rsidR="00E064D4" w:rsidRPr="0002288E" w:rsidRDefault="00E064D4" w:rsidP="0060470B">
      <w:pPr>
        <w:pStyle w:val="TableParagraph"/>
        <w:tabs>
          <w:tab w:val="left" w:pos="243"/>
        </w:tabs>
        <w:ind w:left="720"/>
        <w:rPr>
          <w:rFonts w:asciiTheme="minorHAnsi" w:hAnsiTheme="minorHAnsi" w:cstheme="minorHAnsi"/>
        </w:rPr>
      </w:pPr>
      <w:r w:rsidRPr="0002288E">
        <w:rPr>
          <w:rFonts w:asciiTheme="minorHAnsi" w:hAnsiTheme="minorHAnsi" w:cstheme="minorHAnsi"/>
        </w:rPr>
        <w:t>Saskatchewan Geological Survey</w:t>
      </w:r>
    </w:p>
    <w:p w14:paraId="5A6408C9" w14:textId="06C48491" w:rsidR="00E064D4" w:rsidRPr="0002288E" w:rsidRDefault="00EC67EE" w:rsidP="0060470B">
      <w:pPr>
        <w:pStyle w:val="TableParagraph"/>
        <w:tabs>
          <w:tab w:val="left" w:pos="243"/>
        </w:tabs>
        <w:ind w:left="720"/>
        <w:rPr>
          <w:rFonts w:asciiTheme="minorHAnsi" w:hAnsiTheme="minorHAnsi" w:cstheme="minorHAnsi"/>
        </w:rPr>
      </w:pPr>
      <w:r>
        <w:rPr>
          <w:rFonts w:asciiTheme="minorHAnsi" w:hAnsiTheme="minorHAnsi" w:cstheme="minorHAnsi"/>
        </w:rPr>
        <w:t>610-1945 Hamilton Street</w:t>
      </w:r>
    </w:p>
    <w:p w14:paraId="732CDAB2" w14:textId="3DDC2D4F" w:rsidR="00E064D4" w:rsidRPr="0002288E" w:rsidRDefault="00E064D4" w:rsidP="0060470B">
      <w:pPr>
        <w:pStyle w:val="TableParagraph"/>
        <w:tabs>
          <w:tab w:val="left" w:pos="243"/>
        </w:tabs>
        <w:ind w:left="720"/>
        <w:rPr>
          <w:rFonts w:asciiTheme="minorHAnsi" w:hAnsiTheme="minorHAnsi" w:cstheme="minorHAnsi"/>
        </w:rPr>
      </w:pPr>
      <w:r w:rsidRPr="0002288E">
        <w:rPr>
          <w:rFonts w:asciiTheme="minorHAnsi" w:hAnsiTheme="minorHAnsi" w:cstheme="minorHAnsi"/>
        </w:rPr>
        <w:t xml:space="preserve">Regina, SK S4P </w:t>
      </w:r>
      <w:r w:rsidR="00EC67EE">
        <w:rPr>
          <w:rFonts w:asciiTheme="minorHAnsi" w:hAnsiTheme="minorHAnsi" w:cstheme="minorHAnsi"/>
        </w:rPr>
        <w:t>2C7</w:t>
      </w:r>
    </w:p>
    <w:p w14:paraId="5401687D" w14:textId="47A318F5" w:rsidR="00E064D4" w:rsidRPr="0002288E" w:rsidRDefault="00E064D4" w:rsidP="00E064D4">
      <w:pPr>
        <w:pStyle w:val="TableParagraph"/>
        <w:tabs>
          <w:tab w:val="left" w:pos="243"/>
        </w:tabs>
        <w:ind w:left="242"/>
        <w:rPr>
          <w:rFonts w:asciiTheme="minorHAnsi" w:hAnsiTheme="minorHAnsi" w:cstheme="minorHAnsi"/>
        </w:rPr>
      </w:pPr>
    </w:p>
    <w:p w14:paraId="056E3114" w14:textId="234CA76F" w:rsidR="002A2719" w:rsidRPr="0002288E" w:rsidRDefault="002A2719" w:rsidP="00AA133E">
      <w:pPr>
        <w:pStyle w:val="TableParagraph"/>
        <w:numPr>
          <w:ilvl w:val="0"/>
          <w:numId w:val="25"/>
        </w:numPr>
        <w:tabs>
          <w:tab w:val="left" w:pos="243"/>
        </w:tabs>
        <w:rPr>
          <w:rFonts w:asciiTheme="minorHAnsi" w:hAnsiTheme="minorHAnsi" w:cstheme="minorHAnsi"/>
          <w:b/>
        </w:rPr>
      </w:pPr>
      <w:r w:rsidRPr="0002288E">
        <w:rPr>
          <w:rFonts w:asciiTheme="minorHAnsi" w:hAnsiTheme="minorHAnsi" w:cstheme="minorHAnsi"/>
          <w:b/>
        </w:rPr>
        <w:t>How will proration be handled?</w:t>
      </w:r>
    </w:p>
    <w:p w14:paraId="7DE84175" w14:textId="77777777" w:rsidR="00BB143E" w:rsidRPr="0002288E" w:rsidRDefault="00BB143E" w:rsidP="002A2719">
      <w:pPr>
        <w:pStyle w:val="TableParagraph"/>
        <w:tabs>
          <w:tab w:val="left" w:pos="243"/>
        </w:tabs>
        <w:ind w:left="242"/>
        <w:rPr>
          <w:rFonts w:asciiTheme="minorHAnsi" w:hAnsiTheme="minorHAnsi" w:cstheme="minorHAnsi"/>
          <w:sz w:val="16"/>
        </w:rPr>
      </w:pPr>
    </w:p>
    <w:p w14:paraId="7F5E08E4" w14:textId="1FBDD796" w:rsidR="00CD5941" w:rsidRPr="00DA0434" w:rsidRDefault="002A2719" w:rsidP="002A2719">
      <w:pPr>
        <w:pStyle w:val="TableParagraph"/>
        <w:tabs>
          <w:tab w:val="left" w:pos="243"/>
        </w:tabs>
        <w:ind w:left="242"/>
        <w:rPr>
          <w:rFonts w:asciiTheme="minorHAnsi" w:hAnsiTheme="minorHAnsi" w:cstheme="minorHAnsi"/>
          <w:i/>
          <w:iCs/>
        </w:rPr>
      </w:pPr>
      <w:r w:rsidRPr="0002288E">
        <w:rPr>
          <w:rFonts w:asciiTheme="minorHAnsi" w:hAnsiTheme="minorHAnsi" w:cstheme="minorHAnsi"/>
        </w:rPr>
        <w:t xml:space="preserve">Proration will </w:t>
      </w:r>
      <w:r w:rsidR="00DA0434">
        <w:rPr>
          <w:rFonts w:asciiTheme="minorHAnsi" w:hAnsiTheme="minorHAnsi" w:cstheme="minorHAnsi"/>
          <w:b/>
          <w:bCs/>
        </w:rPr>
        <w:t xml:space="preserve">ONLY </w:t>
      </w:r>
      <w:r w:rsidRPr="0002288E">
        <w:rPr>
          <w:rFonts w:asciiTheme="minorHAnsi" w:hAnsiTheme="minorHAnsi" w:cstheme="minorHAnsi"/>
        </w:rPr>
        <w:t xml:space="preserve">occur if the uptake and work expenditures </w:t>
      </w:r>
      <w:r w:rsidR="00071A23" w:rsidRPr="0002288E">
        <w:rPr>
          <w:rFonts w:asciiTheme="minorHAnsi" w:hAnsiTheme="minorHAnsi" w:cstheme="minorHAnsi"/>
        </w:rPr>
        <w:t>exceed</w:t>
      </w:r>
      <w:r w:rsidRPr="0002288E">
        <w:rPr>
          <w:rFonts w:asciiTheme="minorHAnsi" w:hAnsiTheme="minorHAnsi" w:cstheme="minorHAnsi"/>
        </w:rPr>
        <w:t xml:space="preserve"> the amount of funding available for a given fiscal year.</w:t>
      </w:r>
      <w:r w:rsidR="00B979C2" w:rsidRPr="0002288E">
        <w:rPr>
          <w:rFonts w:asciiTheme="minorHAnsi" w:hAnsiTheme="minorHAnsi" w:cstheme="minorHAnsi"/>
        </w:rPr>
        <w:t xml:space="preserve"> </w:t>
      </w:r>
      <w:r w:rsidR="00174854" w:rsidRPr="0002288E">
        <w:rPr>
          <w:rFonts w:asciiTheme="minorHAnsi" w:hAnsiTheme="minorHAnsi" w:cstheme="minorHAnsi"/>
        </w:rPr>
        <w:t xml:space="preserve">In the case that the TMEI is not fully subscribed, proration </w:t>
      </w:r>
      <w:r w:rsidR="00DA0434">
        <w:rPr>
          <w:rFonts w:asciiTheme="minorHAnsi" w:hAnsiTheme="minorHAnsi" w:cstheme="minorHAnsi"/>
        </w:rPr>
        <w:t xml:space="preserve">will not be utilized to maximize the funding. An applicant cannot receive a grant that is more that set out in the </w:t>
      </w:r>
      <w:r w:rsidR="00DA0434">
        <w:rPr>
          <w:rFonts w:asciiTheme="minorHAnsi" w:hAnsiTheme="minorHAnsi" w:cstheme="minorHAnsi"/>
          <w:i/>
          <w:iCs/>
        </w:rPr>
        <w:t>Targeted Mineral Exploration Incentive Regulations.</w:t>
      </w:r>
    </w:p>
    <w:p w14:paraId="0736F055" w14:textId="77777777" w:rsidR="00CD5941" w:rsidRDefault="00CD5941" w:rsidP="002A2719">
      <w:pPr>
        <w:pStyle w:val="TableParagraph"/>
        <w:tabs>
          <w:tab w:val="left" w:pos="243"/>
        </w:tabs>
        <w:ind w:left="242"/>
        <w:rPr>
          <w:rFonts w:asciiTheme="minorHAnsi" w:hAnsiTheme="minorHAnsi" w:cstheme="minorHAnsi"/>
        </w:rPr>
      </w:pPr>
    </w:p>
    <w:p w14:paraId="711949D8" w14:textId="026D9FA6" w:rsidR="002A2719" w:rsidRPr="0002288E" w:rsidRDefault="00174854" w:rsidP="002A2719">
      <w:pPr>
        <w:pStyle w:val="TableParagraph"/>
        <w:tabs>
          <w:tab w:val="left" w:pos="243"/>
        </w:tabs>
        <w:ind w:left="242"/>
        <w:rPr>
          <w:rFonts w:asciiTheme="minorHAnsi" w:hAnsiTheme="minorHAnsi" w:cstheme="minorHAnsi"/>
        </w:rPr>
      </w:pPr>
      <w:r w:rsidRPr="0002288E">
        <w:rPr>
          <w:rFonts w:asciiTheme="minorHAnsi" w:hAnsiTheme="minorHAnsi" w:cstheme="minorHAnsi"/>
        </w:rPr>
        <w:t xml:space="preserve">In this sample the </w:t>
      </w:r>
      <w:r w:rsidR="000078F4" w:rsidRPr="0002288E">
        <w:rPr>
          <w:rFonts w:asciiTheme="minorHAnsi" w:hAnsiTheme="minorHAnsi" w:cstheme="minorHAnsi"/>
        </w:rPr>
        <w:t>total funding</w:t>
      </w:r>
      <w:r w:rsidR="00644300" w:rsidRPr="0002288E">
        <w:rPr>
          <w:rFonts w:asciiTheme="minorHAnsi" w:hAnsiTheme="minorHAnsi" w:cstheme="minorHAnsi"/>
        </w:rPr>
        <w:t xml:space="preserve"> level for the year is $500,000</w:t>
      </w:r>
      <w:r w:rsidR="00543FD2">
        <w:rPr>
          <w:rFonts w:asciiTheme="minorHAnsi" w:hAnsiTheme="minorHAnsi" w:cstheme="minorHAnsi"/>
        </w:rPr>
        <w:t xml:space="preserve"> (</w:t>
      </w:r>
      <w:r w:rsidR="00AE0452">
        <w:rPr>
          <w:rFonts w:asciiTheme="minorHAnsi" w:hAnsiTheme="minorHAnsi" w:cstheme="minorHAnsi"/>
        </w:rPr>
        <w:t>figures</w:t>
      </w:r>
      <w:r w:rsidR="00DA0434">
        <w:rPr>
          <w:rFonts w:asciiTheme="minorHAnsi" w:hAnsiTheme="minorHAnsi" w:cstheme="minorHAnsi"/>
        </w:rPr>
        <w:t>,</w:t>
      </w:r>
      <w:r w:rsidR="00AE0452">
        <w:rPr>
          <w:rFonts w:asciiTheme="minorHAnsi" w:hAnsiTheme="minorHAnsi" w:cstheme="minorHAnsi"/>
        </w:rPr>
        <w:t xml:space="preserve"> funding</w:t>
      </w:r>
      <w:r w:rsidR="00DA0434">
        <w:rPr>
          <w:rFonts w:asciiTheme="minorHAnsi" w:hAnsiTheme="minorHAnsi" w:cstheme="minorHAnsi"/>
        </w:rPr>
        <w:t xml:space="preserve"> and percentages are</w:t>
      </w:r>
      <w:r w:rsidR="00AE0452">
        <w:rPr>
          <w:rFonts w:asciiTheme="minorHAnsi" w:hAnsiTheme="minorHAnsi" w:cstheme="minorHAnsi"/>
        </w:rPr>
        <w:t xml:space="preserve"> an example only</w:t>
      </w:r>
      <w:r w:rsidR="00543FD2">
        <w:rPr>
          <w:rFonts w:asciiTheme="minorHAnsi" w:hAnsiTheme="minorHAnsi" w:cstheme="minorHAnsi"/>
        </w:rPr>
        <w:t>)</w:t>
      </w:r>
      <w:r w:rsidR="00B979C2" w:rsidRPr="0002288E">
        <w:rPr>
          <w:rFonts w:asciiTheme="minorHAnsi" w:hAnsiTheme="minorHAnsi" w:cstheme="minorHAnsi"/>
        </w:rPr>
        <w:t>:</w:t>
      </w:r>
    </w:p>
    <w:p w14:paraId="2D4BAB0F" w14:textId="77777777" w:rsidR="00BB143E" w:rsidRPr="0002288E" w:rsidRDefault="00BB143E" w:rsidP="002A2719">
      <w:pPr>
        <w:pStyle w:val="TableParagraph"/>
        <w:tabs>
          <w:tab w:val="left" w:pos="243"/>
        </w:tabs>
        <w:ind w:left="242"/>
        <w:rPr>
          <w:rFonts w:asciiTheme="minorHAnsi" w:hAnsiTheme="minorHAnsi" w:cstheme="minorHAnsi"/>
        </w:rPr>
      </w:pPr>
    </w:p>
    <w:tbl>
      <w:tblPr>
        <w:tblW w:w="8595" w:type="dxa"/>
        <w:tblInd w:w="760" w:type="dxa"/>
        <w:tblLook w:val="04A0" w:firstRow="1" w:lastRow="0" w:firstColumn="1" w:lastColumn="0" w:noHBand="0" w:noVBand="1"/>
      </w:tblPr>
      <w:tblGrid>
        <w:gridCol w:w="1079"/>
        <w:gridCol w:w="1576"/>
        <w:gridCol w:w="2160"/>
        <w:gridCol w:w="1800"/>
        <w:gridCol w:w="1980"/>
      </w:tblGrid>
      <w:tr w:rsidR="000078F4" w:rsidRPr="0002288E" w14:paraId="72632A50" w14:textId="77777777" w:rsidTr="00BB143E">
        <w:trPr>
          <w:trHeight w:val="30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8B28B" w14:textId="77777777" w:rsidR="000078F4" w:rsidRPr="0002288E" w:rsidRDefault="000078F4" w:rsidP="000078F4">
            <w:pPr>
              <w:widowControl/>
              <w:autoSpaceDE/>
              <w:autoSpaceDN/>
              <w:jc w:val="center"/>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Company</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43364215" w14:textId="77777777" w:rsidR="000078F4" w:rsidRPr="0002288E" w:rsidRDefault="000078F4" w:rsidP="000078F4">
            <w:pPr>
              <w:widowControl/>
              <w:autoSpaceDE/>
              <w:autoSpaceDN/>
              <w:jc w:val="center"/>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 xml:space="preserve"> Expenditures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391F354" w14:textId="77777777" w:rsidR="000078F4" w:rsidRPr="0002288E" w:rsidRDefault="000078F4" w:rsidP="000078F4">
            <w:pPr>
              <w:widowControl/>
              <w:autoSpaceDE/>
              <w:autoSpaceDN/>
              <w:jc w:val="center"/>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25% of expenditures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1308CDE" w14:textId="77777777" w:rsidR="000078F4" w:rsidRPr="0002288E" w:rsidRDefault="000078F4" w:rsidP="000078F4">
            <w:pPr>
              <w:widowControl/>
              <w:autoSpaceDE/>
              <w:autoSpaceDN/>
              <w:jc w:val="center"/>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 xml:space="preserve"> Eligible For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E991910" w14:textId="77777777" w:rsidR="000078F4" w:rsidRPr="0002288E" w:rsidRDefault="000078F4" w:rsidP="000078F4">
            <w:pPr>
              <w:widowControl/>
              <w:autoSpaceDE/>
              <w:autoSpaceDN/>
              <w:jc w:val="center"/>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Prorated</w:t>
            </w:r>
          </w:p>
        </w:tc>
      </w:tr>
      <w:tr w:rsidR="000078F4" w:rsidRPr="0002288E" w14:paraId="7CE89C86"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615B4568"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1</w:t>
            </w:r>
          </w:p>
        </w:tc>
        <w:tc>
          <w:tcPr>
            <w:tcW w:w="1576" w:type="dxa"/>
            <w:tcBorders>
              <w:top w:val="nil"/>
              <w:left w:val="nil"/>
              <w:bottom w:val="single" w:sz="4" w:space="0" w:color="auto"/>
              <w:right w:val="single" w:sz="4" w:space="0" w:color="auto"/>
            </w:tcBorders>
            <w:shd w:val="clear" w:color="auto" w:fill="auto"/>
            <w:noWrap/>
            <w:vAlign w:val="bottom"/>
            <w:hideMark/>
          </w:tcPr>
          <w:p w14:paraId="05829AD9"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450,000.00 </w:t>
            </w:r>
          </w:p>
        </w:tc>
        <w:tc>
          <w:tcPr>
            <w:tcW w:w="2160" w:type="dxa"/>
            <w:tcBorders>
              <w:top w:val="nil"/>
              <w:left w:val="nil"/>
              <w:bottom w:val="single" w:sz="4" w:space="0" w:color="auto"/>
              <w:right w:val="single" w:sz="4" w:space="0" w:color="auto"/>
            </w:tcBorders>
            <w:shd w:val="clear" w:color="auto" w:fill="auto"/>
            <w:noWrap/>
            <w:vAlign w:val="bottom"/>
            <w:hideMark/>
          </w:tcPr>
          <w:p w14:paraId="7E7B382B"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112,500.00 </w:t>
            </w:r>
          </w:p>
        </w:tc>
        <w:tc>
          <w:tcPr>
            <w:tcW w:w="1800" w:type="dxa"/>
            <w:tcBorders>
              <w:top w:val="nil"/>
              <w:left w:val="nil"/>
              <w:bottom w:val="single" w:sz="4" w:space="0" w:color="auto"/>
              <w:right w:val="single" w:sz="4" w:space="0" w:color="auto"/>
            </w:tcBorders>
            <w:shd w:val="clear" w:color="auto" w:fill="auto"/>
            <w:noWrap/>
            <w:vAlign w:val="bottom"/>
            <w:hideMark/>
          </w:tcPr>
          <w:p w14:paraId="5826B272"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5F989DBF"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2F03E9BF"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02C9AF5A"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2</w:t>
            </w:r>
          </w:p>
        </w:tc>
        <w:tc>
          <w:tcPr>
            <w:tcW w:w="1576" w:type="dxa"/>
            <w:tcBorders>
              <w:top w:val="nil"/>
              <w:left w:val="nil"/>
              <w:bottom w:val="single" w:sz="4" w:space="0" w:color="auto"/>
              <w:right w:val="single" w:sz="4" w:space="0" w:color="auto"/>
            </w:tcBorders>
            <w:shd w:val="clear" w:color="auto" w:fill="auto"/>
            <w:noWrap/>
            <w:vAlign w:val="bottom"/>
            <w:hideMark/>
          </w:tcPr>
          <w:p w14:paraId="0E58CE1D"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1,250,325.00 </w:t>
            </w:r>
          </w:p>
        </w:tc>
        <w:tc>
          <w:tcPr>
            <w:tcW w:w="2160" w:type="dxa"/>
            <w:tcBorders>
              <w:top w:val="nil"/>
              <w:left w:val="nil"/>
              <w:bottom w:val="single" w:sz="4" w:space="0" w:color="auto"/>
              <w:right w:val="single" w:sz="4" w:space="0" w:color="auto"/>
            </w:tcBorders>
            <w:shd w:val="clear" w:color="auto" w:fill="auto"/>
            <w:noWrap/>
            <w:vAlign w:val="bottom"/>
            <w:hideMark/>
          </w:tcPr>
          <w:p w14:paraId="7FE7EDC6"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312,581.25 </w:t>
            </w:r>
          </w:p>
        </w:tc>
        <w:tc>
          <w:tcPr>
            <w:tcW w:w="1800" w:type="dxa"/>
            <w:tcBorders>
              <w:top w:val="nil"/>
              <w:left w:val="nil"/>
              <w:bottom w:val="single" w:sz="4" w:space="0" w:color="auto"/>
              <w:right w:val="single" w:sz="4" w:space="0" w:color="auto"/>
            </w:tcBorders>
            <w:shd w:val="clear" w:color="auto" w:fill="auto"/>
            <w:noWrap/>
            <w:vAlign w:val="bottom"/>
            <w:hideMark/>
          </w:tcPr>
          <w:p w14:paraId="7F99C175"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489FA183"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7A528CB6"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442AFEFB"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3</w:t>
            </w:r>
          </w:p>
        </w:tc>
        <w:tc>
          <w:tcPr>
            <w:tcW w:w="1576" w:type="dxa"/>
            <w:tcBorders>
              <w:top w:val="nil"/>
              <w:left w:val="nil"/>
              <w:bottom w:val="single" w:sz="4" w:space="0" w:color="auto"/>
              <w:right w:val="single" w:sz="4" w:space="0" w:color="auto"/>
            </w:tcBorders>
            <w:shd w:val="clear" w:color="auto" w:fill="auto"/>
            <w:noWrap/>
            <w:vAlign w:val="bottom"/>
            <w:hideMark/>
          </w:tcPr>
          <w:p w14:paraId="4084BEAC"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198,654.32 </w:t>
            </w:r>
          </w:p>
        </w:tc>
        <w:tc>
          <w:tcPr>
            <w:tcW w:w="2160" w:type="dxa"/>
            <w:tcBorders>
              <w:top w:val="nil"/>
              <w:left w:val="nil"/>
              <w:bottom w:val="single" w:sz="4" w:space="0" w:color="auto"/>
              <w:right w:val="single" w:sz="4" w:space="0" w:color="auto"/>
            </w:tcBorders>
            <w:shd w:val="clear" w:color="auto" w:fill="auto"/>
            <w:noWrap/>
            <w:vAlign w:val="bottom"/>
            <w:hideMark/>
          </w:tcPr>
          <w:p w14:paraId="3F939E02"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49,663.58 </w:t>
            </w:r>
          </w:p>
        </w:tc>
        <w:tc>
          <w:tcPr>
            <w:tcW w:w="1800" w:type="dxa"/>
            <w:tcBorders>
              <w:top w:val="nil"/>
              <w:left w:val="nil"/>
              <w:bottom w:val="single" w:sz="4" w:space="0" w:color="auto"/>
              <w:right w:val="single" w:sz="4" w:space="0" w:color="auto"/>
            </w:tcBorders>
            <w:shd w:val="clear" w:color="auto" w:fill="auto"/>
            <w:noWrap/>
            <w:vAlign w:val="bottom"/>
            <w:hideMark/>
          </w:tcPr>
          <w:p w14:paraId="1D217E2F"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49,663.58 </w:t>
            </w:r>
          </w:p>
        </w:tc>
        <w:tc>
          <w:tcPr>
            <w:tcW w:w="1980" w:type="dxa"/>
            <w:tcBorders>
              <w:top w:val="nil"/>
              <w:left w:val="nil"/>
              <w:bottom w:val="single" w:sz="4" w:space="0" w:color="auto"/>
              <w:right w:val="single" w:sz="4" w:space="0" w:color="auto"/>
            </w:tcBorders>
            <w:shd w:val="clear" w:color="auto" w:fill="auto"/>
            <w:noWrap/>
            <w:vAlign w:val="bottom"/>
            <w:hideMark/>
          </w:tcPr>
          <w:p w14:paraId="28F2812E"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35,216.91 </w:t>
            </w:r>
          </w:p>
        </w:tc>
      </w:tr>
      <w:tr w:rsidR="000078F4" w:rsidRPr="0002288E" w14:paraId="367B2A6F"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4BED1B80"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4</w:t>
            </w:r>
          </w:p>
        </w:tc>
        <w:tc>
          <w:tcPr>
            <w:tcW w:w="1576" w:type="dxa"/>
            <w:tcBorders>
              <w:top w:val="nil"/>
              <w:left w:val="nil"/>
              <w:bottom w:val="single" w:sz="4" w:space="0" w:color="auto"/>
              <w:right w:val="single" w:sz="4" w:space="0" w:color="auto"/>
            </w:tcBorders>
            <w:shd w:val="clear" w:color="auto" w:fill="auto"/>
            <w:noWrap/>
            <w:vAlign w:val="bottom"/>
            <w:hideMark/>
          </w:tcPr>
          <w:p w14:paraId="6244E13A"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326,000.00 </w:t>
            </w:r>
          </w:p>
        </w:tc>
        <w:tc>
          <w:tcPr>
            <w:tcW w:w="2160" w:type="dxa"/>
            <w:tcBorders>
              <w:top w:val="nil"/>
              <w:left w:val="nil"/>
              <w:bottom w:val="single" w:sz="4" w:space="0" w:color="auto"/>
              <w:right w:val="single" w:sz="4" w:space="0" w:color="auto"/>
            </w:tcBorders>
            <w:shd w:val="clear" w:color="auto" w:fill="auto"/>
            <w:noWrap/>
            <w:vAlign w:val="bottom"/>
            <w:hideMark/>
          </w:tcPr>
          <w:p w14:paraId="07816536"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81,500.00 </w:t>
            </w:r>
          </w:p>
        </w:tc>
        <w:tc>
          <w:tcPr>
            <w:tcW w:w="1800" w:type="dxa"/>
            <w:tcBorders>
              <w:top w:val="nil"/>
              <w:left w:val="nil"/>
              <w:bottom w:val="single" w:sz="4" w:space="0" w:color="auto"/>
              <w:right w:val="single" w:sz="4" w:space="0" w:color="auto"/>
            </w:tcBorders>
            <w:shd w:val="clear" w:color="auto" w:fill="auto"/>
            <w:noWrap/>
            <w:vAlign w:val="bottom"/>
            <w:hideMark/>
          </w:tcPr>
          <w:p w14:paraId="0A1474C1"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4DCFC310"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466BF734"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2E17B433"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5</w:t>
            </w:r>
          </w:p>
        </w:tc>
        <w:tc>
          <w:tcPr>
            <w:tcW w:w="1576" w:type="dxa"/>
            <w:tcBorders>
              <w:top w:val="nil"/>
              <w:left w:val="nil"/>
              <w:bottom w:val="single" w:sz="4" w:space="0" w:color="auto"/>
              <w:right w:val="single" w:sz="4" w:space="0" w:color="auto"/>
            </w:tcBorders>
            <w:shd w:val="clear" w:color="auto" w:fill="auto"/>
            <w:noWrap/>
            <w:vAlign w:val="bottom"/>
            <w:hideMark/>
          </w:tcPr>
          <w:p w14:paraId="5E68D421"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2,275,000.00 </w:t>
            </w:r>
          </w:p>
        </w:tc>
        <w:tc>
          <w:tcPr>
            <w:tcW w:w="2160" w:type="dxa"/>
            <w:tcBorders>
              <w:top w:val="nil"/>
              <w:left w:val="nil"/>
              <w:bottom w:val="single" w:sz="4" w:space="0" w:color="auto"/>
              <w:right w:val="single" w:sz="4" w:space="0" w:color="auto"/>
            </w:tcBorders>
            <w:shd w:val="clear" w:color="auto" w:fill="auto"/>
            <w:noWrap/>
            <w:vAlign w:val="bottom"/>
            <w:hideMark/>
          </w:tcPr>
          <w:p w14:paraId="769EDA64"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568,750.00 </w:t>
            </w:r>
          </w:p>
        </w:tc>
        <w:tc>
          <w:tcPr>
            <w:tcW w:w="1800" w:type="dxa"/>
            <w:tcBorders>
              <w:top w:val="nil"/>
              <w:left w:val="nil"/>
              <w:bottom w:val="single" w:sz="4" w:space="0" w:color="auto"/>
              <w:right w:val="single" w:sz="4" w:space="0" w:color="auto"/>
            </w:tcBorders>
            <w:shd w:val="clear" w:color="auto" w:fill="auto"/>
            <w:noWrap/>
            <w:vAlign w:val="bottom"/>
            <w:hideMark/>
          </w:tcPr>
          <w:p w14:paraId="472D1774"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27E990FD"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714AFB25"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36F74FB2"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6</w:t>
            </w:r>
          </w:p>
        </w:tc>
        <w:tc>
          <w:tcPr>
            <w:tcW w:w="1576" w:type="dxa"/>
            <w:tcBorders>
              <w:top w:val="nil"/>
              <w:left w:val="nil"/>
              <w:bottom w:val="single" w:sz="4" w:space="0" w:color="auto"/>
              <w:right w:val="single" w:sz="4" w:space="0" w:color="auto"/>
            </w:tcBorders>
            <w:shd w:val="clear" w:color="auto" w:fill="auto"/>
            <w:noWrap/>
            <w:vAlign w:val="bottom"/>
            <w:hideMark/>
          </w:tcPr>
          <w:p w14:paraId="48B93648"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432,600.00 </w:t>
            </w:r>
          </w:p>
        </w:tc>
        <w:tc>
          <w:tcPr>
            <w:tcW w:w="2160" w:type="dxa"/>
            <w:tcBorders>
              <w:top w:val="nil"/>
              <w:left w:val="nil"/>
              <w:bottom w:val="single" w:sz="4" w:space="0" w:color="auto"/>
              <w:right w:val="single" w:sz="4" w:space="0" w:color="auto"/>
            </w:tcBorders>
            <w:shd w:val="clear" w:color="auto" w:fill="auto"/>
            <w:noWrap/>
            <w:vAlign w:val="bottom"/>
            <w:hideMark/>
          </w:tcPr>
          <w:p w14:paraId="0464411A"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108,150.00 </w:t>
            </w:r>
          </w:p>
        </w:tc>
        <w:tc>
          <w:tcPr>
            <w:tcW w:w="1800" w:type="dxa"/>
            <w:tcBorders>
              <w:top w:val="nil"/>
              <w:left w:val="nil"/>
              <w:bottom w:val="single" w:sz="4" w:space="0" w:color="auto"/>
              <w:right w:val="single" w:sz="4" w:space="0" w:color="auto"/>
            </w:tcBorders>
            <w:shd w:val="clear" w:color="auto" w:fill="auto"/>
            <w:noWrap/>
            <w:vAlign w:val="bottom"/>
            <w:hideMark/>
          </w:tcPr>
          <w:p w14:paraId="152226DD"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5A39AA66"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4ECA37DA"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6491B074"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7</w:t>
            </w:r>
          </w:p>
        </w:tc>
        <w:tc>
          <w:tcPr>
            <w:tcW w:w="1576" w:type="dxa"/>
            <w:tcBorders>
              <w:top w:val="nil"/>
              <w:left w:val="nil"/>
              <w:bottom w:val="single" w:sz="4" w:space="0" w:color="auto"/>
              <w:right w:val="single" w:sz="4" w:space="0" w:color="auto"/>
            </w:tcBorders>
            <w:shd w:val="clear" w:color="auto" w:fill="auto"/>
            <w:noWrap/>
            <w:vAlign w:val="bottom"/>
            <w:hideMark/>
          </w:tcPr>
          <w:p w14:paraId="442B2F47"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743,500.00 </w:t>
            </w:r>
          </w:p>
        </w:tc>
        <w:tc>
          <w:tcPr>
            <w:tcW w:w="2160" w:type="dxa"/>
            <w:tcBorders>
              <w:top w:val="nil"/>
              <w:left w:val="nil"/>
              <w:bottom w:val="single" w:sz="4" w:space="0" w:color="auto"/>
              <w:right w:val="single" w:sz="4" w:space="0" w:color="auto"/>
            </w:tcBorders>
            <w:shd w:val="clear" w:color="auto" w:fill="auto"/>
            <w:noWrap/>
            <w:vAlign w:val="bottom"/>
            <w:hideMark/>
          </w:tcPr>
          <w:p w14:paraId="47C1882A"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185,875.00 </w:t>
            </w:r>
          </w:p>
        </w:tc>
        <w:tc>
          <w:tcPr>
            <w:tcW w:w="1800" w:type="dxa"/>
            <w:tcBorders>
              <w:top w:val="nil"/>
              <w:left w:val="nil"/>
              <w:bottom w:val="single" w:sz="4" w:space="0" w:color="auto"/>
              <w:right w:val="single" w:sz="4" w:space="0" w:color="auto"/>
            </w:tcBorders>
            <w:shd w:val="clear" w:color="auto" w:fill="auto"/>
            <w:noWrap/>
            <w:vAlign w:val="bottom"/>
            <w:hideMark/>
          </w:tcPr>
          <w:p w14:paraId="66919723"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7A5FF86C"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4A9F8EDA"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3ECD8056"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8</w:t>
            </w:r>
          </w:p>
        </w:tc>
        <w:tc>
          <w:tcPr>
            <w:tcW w:w="1576" w:type="dxa"/>
            <w:tcBorders>
              <w:top w:val="nil"/>
              <w:left w:val="nil"/>
              <w:bottom w:val="single" w:sz="4" w:space="0" w:color="auto"/>
              <w:right w:val="single" w:sz="4" w:space="0" w:color="auto"/>
            </w:tcBorders>
            <w:shd w:val="clear" w:color="auto" w:fill="auto"/>
            <w:noWrap/>
            <w:vAlign w:val="bottom"/>
            <w:hideMark/>
          </w:tcPr>
          <w:p w14:paraId="6CC12A6C"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180,550.00 </w:t>
            </w:r>
          </w:p>
        </w:tc>
        <w:tc>
          <w:tcPr>
            <w:tcW w:w="2160" w:type="dxa"/>
            <w:tcBorders>
              <w:top w:val="nil"/>
              <w:left w:val="nil"/>
              <w:bottom w:val="single" w:sz="4" w:space="0" w:color="auto"/>
              <w:right w:val="single" w:sz="4" w:space="0" w:color="auto"/>
            </w:tcBorders>
            <w:shd w:val="clear" w:color="auto" w:fill="auto"/>
            <w:noWrap/>
            <w:vAlign w:val="bottom"/>
            <w:hideMark/>
          </w:tcPr>
          <w:p w14:paraId="49856081"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45,137.50 </w:t>
            </w:r>
          </w:p>
        </w:tc>
        <w:tc>
          <w:tcPr>
            <w:tcW w:w="1800" w:type="dxa"/>
            <w:tcBorders>
              <w:top w:val="nil"/>
              <w:left w:val="nil"/>
              <w:bottom w:val="single" w:sz="4" w:space="0" w:color="auto"/>
              <w:right w:val="single" w:sz="4" w:space="0" w:color="auto"/>
            </w:tcBorders>
            <w:shd w:val="clear" w:color="auto" w:fill="auto"/>
            <w:noWrap/>
            <w:vAlign w:val="bottom"/>
            <w:hideMark/>
          </w:tcPr>
          <w:p w14:paraId="1CD404AA"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45,137.50 </w:t>
            </w:r>
          </w:p>
        </w:tc>
        <w:tc>
          <w:tcPr>
            <w:tcW w:w="1980" w:type="dxa"/>
            <w:tcBorders>
              <w:top w:val="nil"/>
              <w:left w:val="nil"/>
              <w:bottom w:val="single" w:sz="4" w:space="0" w:color="auto"/>
              <w:right w:val="single" w:sz="4" w:space="0" w:color="auto"/>
            </w:tcBorders>
            <w:shd w:val="clear" w:color="auto" w:fill="auto"/>
            <w:noWrap/>
            <w:vAlign w:val="bottom"/>
            <w:hideMark/>
          </w:tcPr>
          <w:p w14:paraId="0CC3B265"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32,007.43 </w:t>
            </w:r>
          </w:p>
        </w:tc>
      </w:tr>
      <w:tr w:rsidR="000078F4" w:rsidRPr="0002288E" w14:paraId="23C39ADF"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663829F1"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9</w:t>
            </w:r>
          </w:p>
        </w:tc>
        <w:tc>
          <w:tcPr>
            <w:tcW w:w="1576" w:type="dxa"/>
            <w:tcBorders>
              <w:top w:val="nil"/>
              <w:left w:val="nil"/>
              <w:bottom w:val="single" w:sz="4" w:space="0" w:color="auto"/>
              <w:right w:val="single" w:sz="4" w:space="0" w:color="auto"/>
            </w:tcBorders>
            <w:shd w:val="clear" w:color="auto" w:fill="auto"/>
            <w:noWrap/>
            <w:vAlign w:val="bottom"/>
            <w:hideMark/>
          </w:tcPr>
          <w:p w14:paraId="13AE0035"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567,000.00 </w:t>
            </w:r>
          </w:p>
        </w:tc>
        <w:tc>
          <w:tcPr>
            <w:tcW w:w="2160" w:type="dxa"/>
            <w:tcBorders>
              <w:top w:val="nil"/>
              <w:left w:val="nil"/>
              <w:bottom w:val="single" w:sz="4" w:space="0" w:color="auto"/>
              <w:right w:val="single" w:sz="4" w:space="0" w:color="auto"/>
            </w:tcBorders>
            <w:shd w:val="clear" w:color="auto" w:fill="auto"/>
            <w:noWrap/>
            <w:vAlign w:val="bottom"/>
            <w:hideMark/>
          </w:tcPr>
          <w:p w14:paraId="154ABC2F"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141,750.00 </w:t>
            </w:r>
          </w:p>
        </w:tc>
        <w:tc>
          <w:tcPr>
            <w:tcW w:w="1800" w:type="dxa"/>
            <w:tcBorders>
              <w:top w:val="nil"/>
              <w:left w:val="nil"/>
              <w:bottom w:val="single" w:sz="4" w:space="0" w:color="auto"/>
              <w:right w:val="single" w:sz="4" w:space="0" w:color="auto"/>
            </w:tcBorders>
            <w:shd w:val="clear" w:color="auto" w:fill="auto"/>
            <w:noWrap/>
            <w:vAlign w:val="bottom"/>
            <w:hideMark/>
          </w:tcPr>
          <w:p w14:paraId="6F222320"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0BAA6A7B"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768F6419"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22191A9B"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10</w:t>
            </w:r>
          </w:p>
        </w:tc>
        <w:tc>
          <w:tcPr>
            <w:tcW w:w="1576" w:type="dxa"/>
            <w:tcBorders>
              <w:top w:val="nil"/>
              <w:left w:val="nil"/>
              <w:bottom w:val="single" w:sz="4" w:space="0" w:color="auto"/>
              <w:right w:val="single" w:sz="4" w:space="0" w:color="auto"/>
            </w:tcBorders>
            <w:shd w:val="clear" w:color="auto" w:fill="auto"/>
            <w:noWrap/>
            <w:vAlign w:val="bottom"/>
            <w:hideMark/>
          </w:tcPr>
          <w:p w14:paraId="381E6BA0"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828,000.00 </w:t>
            </w:r>
          </w:p>
        </w:tc>
        <w:tc>
          <w:tcPr>
            <w:tcW w:w="2160" w:type="dxa"/>
            <w:tcBorders>
              <w:top w:val="nil"/>
              <w:left w:val="nil"/>
              <w:bottom w:val="single" w:sz="4" w:space="0" w:color="auto"/>
              <w:right w:val="single" w:sz="4" w:space="0" w:color="auto"/>
            </w:tcBorders>
            <w:shd w:val="clear" w:color="auto" w:fill="auto"/>
            <w:noWrap/>
            <w:vAlign w:val="bottom"/>
            <w:hideMark/>
          </w:tcPr>
          <w:p w14:paraId="02139F43"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207,000.00 </w:t>
            </w:r>
          </w:p>
        </w:tc>
        <w:tc>
          <w:tcPr>
            <w:tcW w:w="1800" w:type="dxa"/>
            <w:tcBorders>
              <w:top w:val="nil"/>
              <w:left w:val="nil"/>
              <w:bottom w:val="single" w:sz="4" w:space="0" w:color="auto"/>
              <w:right w:val="single" w:sz="4" w:space="0" w:color="auto"/>
            </w:tcBorders>
            <w:shd w:val="clear" w:color="auto" w:fill="auto"/>
            <w:noWrap/>
            <w:vAlign w:val="bottom"/>
            <w:hideMark/>
          </w:tcPr>
          <w:p w14:paraId="45D1816A"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115EA292"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08234F22"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6000199"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11</w:t>
            </w:r>
          </w:p>
        </w:tc>
        <w:tc>
          <w:tcPr>
            <w:tcW w:w="1576" w:type="dxa"/>
            <w:tcBorders>
              <w:top w:val="nil"/>
              <w:left w:val="nil"/>
              <w:bottom w:val="single" w:sz="4" w:space="0" w:color="auto"/>
              <w:right w:val="single" w:sz="4" w:space="0" w:color="auto"/>
            </w:tcBorders>
            <w:shd w:val="clear" w:color="auto" w:fill="auto"/>
            <w:noWrap/>
            <w:vAlign w:val="bottom"/>
            <w:hideMark/>
          </w:tcPr>
          <w:p w14:paraId="794A47C9"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645,500.00 </w:t>
            </w:r>
          </w:p>
        </w:tc>
        <w:tc>
          <w:tcPr>
            <w:tcW w:w="2160" w:type="dxa"/>
            <w:tcBorders>
              <w:top w:val="nil"/>
              <w:left w:val="nil"/>
              <w:bottom w:val="single" w:sz="4" w:space="0" w:color="auto"/>
              <w:right w:val="single" w:sz="4" w:space="0" w:color="auto"/>
            </w:tcBorders>
            <w:shd w:val="clear" w:color="auto" w:fill="auto"/>
            <w:noWrap/>
            <w:vAlign w:val="bottom"/>
            <w:hideMark/>
          </w:tcPr>
          <w:p w14:paraId="31B0D7F1"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161,375.00 </w:t>
            </w:r>
          </w:p>
        </w:tc>
        <w:tc>
          <w:tcPr>
            <w:tcW w:w="1800" w:type="dxa"/>
            <w:tcBorders>
              <w:top w:val="nil"/>
              <w:left w:val="nil"/>
              <w:bottom w:val="single" w:sz="4" w:space="0" w:color="auto"/>
              <w:right w:val="single" w:sz="4" w:space="0" w:color="auto"/>
            </w:tcBorders>
            <w:shd w:val="clear" w:color="auto" w:fill="auto"/>
            <w:noWrap/>
            <w:vAlign w:val="bottom"/>
            <w:hideMark/>
          </w:tcPr>
          <w:p w14:paraId="6858FE02"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39157B2D"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30306017"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4D9F8066"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12</w:t>
            </w:r>
          </w:p>
        </w:tc>
        <w:tc>
          <w:tcPr>
            <w:tcW w:w="1576" w:type="dxa"/>
            <w:tcBorders>
              <w:top w:val="nil"/>
              <w:left w:val="nil"/>
              <w:bottom w:val="single" w:sz="4" w:space="0" w:color="auto"/>
              <w:right w:val="single" w:sz="4" w:space="0" w:color="auto"/>
            </w:tcBorders>
            <w:shd w:val="clear" w:color="auto" w:fill="auto"/>
            <w:noWrap/>
            <w:vAlign w:val="bottom"/>
            <w:hideMark/>
          </w:tcPr>
          <w:p w14:paraId="7B0DB9F8"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789,600.00 </w:t>
            </w:r>
          </w:p>
        </w:tc>
        <w:tc>
          <w:tcPr>
            <w:tcW w:w="2160" w:type="dxa"/>
            <w:tcBorders>
              <w:top w:val="nil"/>
              <w:left w:val="nil"/>
              <w:bottom w:val="single" w:sz="4" w:space="0" w:color="auto"/>
              <w:right w:val="single" w:sz="4" w:space="0" w:color="auto"/>
            </w:tcBorders>
            <w:shd w:val="clear" w:color="auto" w:fill="auto"/>
            <w:noWrap/>
            <w:vAlign w:val="bottom"/>
            <w:hideMark/>
          </w:tcPr>
          <w:p w14:paraId="58A45508"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197,400.00 </w:t>
            </w:r>
          </w:p>
        </w:tc>
        <w:tc>
          <w:tcPr>
            <w:tcW w:w="1800" w:type="dxa"/>
            <w:tcBorders>
              <w:top w:val="nil"/>
              <w:left w:val="nil"/>
              <w:bottom w:val="single" w:sz="4" w:space="0" w:color="auto"/>
              <w:right w:val="single" w:sz="4" w:space="0" w:color="auto"/>
            </w:tcBorders>
            <w:shd w:val="clear" w:color="auto" w:fill="auto"/>
            <w:noWrap/>
            <w:vAlign w:val="bottom"/>
            <w:hideMark/>
          </w:tcPr>
          <w:p w14:paraId="335EEA26"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5B499044"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0C535B41"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4AE30E99"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13</w:t>
            </w:r>
          </w:p>
        </w:tc>
        <w:tc>
          <w:tcPr>
            <w:tcW w:w="1576" w:type="dxa"/>
            <w:tcBorders>
              <w:top w:val="nil"/>
              <w:left w:val="nil"/>
              <w:bottom w:val="single" w:sz="4" w:space="0" w:color="auto"/>
              <w:right w:val="single" w:sz="4" w:space="0" w:color="auto"/>
            </w:tcBorders>
            <w:shd w:val="clear" w:color="auto" w:fill="auto"/>
            <w:noWrap/>
            <w:vAlign w:val="bottom"/>
            <w:hideMark/>
          </w:tcPr>
          <w:p w14:paraId="03B3DEEC"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225,000.00 </w:t>
            </w:r>
          </w:p>
        </w:tc>
        <w:tc>
          <w:tcPr>
            <w:tcW w:w="2160" w:type="dxa"/>
            <w:tcBorders>
              <w:top w:val="nil"/>
              <w:left w:val="nil"/>
              <w:bottom w:val="single" w:sz="4" w:space="0" w:color="auto"/>
              <w:right w:val="single" w:sz="4" w:space="0" w:color="auto"/>
            </w:tcBorders>
            <w:shd w:val="clear" w:color="auto" w:fill="auto"/>
            <w:noWrap/>
            <w:vAlign w:val="bottom"/>
            <w:hideMark/>
          </w:tcPr>
          <w:p w14:paraId="267BC752"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56,250.00 </w:t>
            </w:r>
          </w:p>
        </w:tc>
        <w:tc>
          <w:tcPr>
            <w:tcW w:w="1800" w:type="dxa"/>
            <w:tcBorders>
              <w:top w:val="nil"/>
              <w:left w:val="nil"/>
              <w:bottom w:val="single" w:sz="4" w:space="0" w:color="auto"/>
              <w:right w:val="single" w:sz="4" w:space="0" w:color="auto"/>
            </w:tcBorders>
            <w:shd w:val="clear" w:color="auto" w:fill="auto"/>
            <w:noWrap/>
            <w:vAlign w:val="bottom"/>
            <w:hideMark/>
          </w:tcPr>
          <w:p w14:paraId="759A687B"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50,000.00 </w:t>
            </w:r>
          </w:p>
        </w:tc>
        <w:tc>
          <w:tcPr>
            <w:tcW w:w="1980" w:type="dxa"/>
            <w:tcBorders>
              <w:top w:val="nil"/>
              <w:left w:val="nil"/>
              <w:bottom w:val="single" w:sz="4" w:space="0" w:color="auto"/>
              <w:right w:val="single" w:sz="4" w:space="0" w:color="auto"/>
            </w:tcBorders>
            <w:shd w:val="clear" w:color="auto" w:fill="auto"/>
            <w:noWrap/>
            <w:vAlign w:val="bottom"/>
            <w:hideMark/>
          </w:tcPr>
          <w:p w14:paraId="3FA732C4"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35,455.47 </w:t>
            </w:r>
          </w:p>
        </w:tc>
      </w:tr>
      <w:tr w:rsidR="000078F4" w:rsidRPr="0002288E" w14:paraId="5C05E488"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4E07C1D"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14</w:t>
            </w:r>
          </w:p>
        </w:tc>
        <w:tc>
          <w:tcPr>
            <w:tcW w:w="1576" w:type="dxa"/>
            <w:tcBorders>
              <w:top w:val="nil"/>
              <w:left w:val="nil"/>
              <w:bottom w:val="single" w:sz="4" w:space="0" w:color="auto"/>
              <w:right w:val="single" w:sz="4" w:space="0" w:color="auto"/>
            </w:tcBorders>
            <w:shd w:val="clear" w:color="auto" w:fill="auto"/>
            <w:noWrap/>
            <w:vAlign w:val="bottom"/>
            <w:hideMark/>
          </w:tcPr>
          <w:p w14:paraId="63066AE1"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65,682.26 </w:t>
            </w:r>
          </w:p>
        </w:tc>
        <w:tc>
          <w:tcPr>
            <w:tcW w:w="2160" w:type="dxa"/>
            <w:tcBorders>
              <w:top w:val="nil"/>
              <w:left w:val="nil"/>
              <w:bottom w:val="single" w:sz="4" w:space="0" w:color="auto"/>
              <w:right w:val="single" w:sz="4" w:space="0" w:color="auto"/>
            </w:tcBorders>
            <w:shd w:val="clear" w:color="auto" w:fill="auto"/>
            <w:noWrap/>
            <w:vAlign w:val="bottom"/>
            <w:hideMark/>
          </w:tcPr>
          <w:p w14:paraId="083F2DCE"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16,420.57 </w:t>
            </w:r>
          </w:p>
        </w:tc>
        <w:tc>
          <w:tcPr>
            <w:tcW w:w="1800" w:type="dxa"/>
            <w:tcBorders>
              <w:top w:val="nil"/>
              <w:left w:val="nil"/>
              <w:bottom w:val="single" w:sz="4" w:space="0" w:color="auto"/>
              <w:right w:val="single" w:sz="4" w:space="0" w:color="auto"/>
            </w:tcBorders>
            <w:shd w:val="clear" w:color="auto" w:fill="auto"/>
            <w:noWrap/>
            <w:vAlign w:val="bottom"/>
            <w:hideMark/>
          </w:tcPr>
          <w:p w14:paraId="7ACCF92C"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16,420.57 </w:t>
            </w:r>
          </w:p>
        </w:tc>
        <w:tc>
          <w:tcPr>
            <w:tcW w:w="1980" w:type="dxa"/>
            <w:tcBorders>
              <w:top w:val="nil"/>
              <w:left w:val="nil"/>
              <w:bottom w:val="single" w:sz="4" w:space="0" w:color="auto"/>
              <w:right w:val="single" w:sz="4" w:space="0" w:color="auto"/>
            </w:tcBorders>
            <w:shd w:val="clear" w:color="auto" w:fill="auto"/>
            <w:noWrap/>
            <w:vAlign w:val="bottom"/>
            <w:hideMark/>
          </w:tcPr>
          <w:p w14:paraId="247FF5D0"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11,643.98 </w:t>
            </w:r>
          </w:p>
        </w:tc>
      </w:tr>
      <w:tr w:rsidR="000078F4" w:rsidRPr="0002288E" w14:paraId="247D127E" w14:textId="77777777" w:rsidTr="00BB143E">
        <w:trPr>
          <w:trHeight w:val="315"/>
        </w:trPr>
        <w:tc>
          <w:tcPr>
            <w:tcW w:w="1079" w:type="dxa"/>
            <w:tcBorders>
              <w:top w:val="nil"/>
              <w:left w:val="single" w:sz="4" w:space="0" w:color="auto"/>
              <w:bottom w:val="single" w:sz="8" w:space="0" w:color="auto"/>
              <w:right w:val="single" w:sz="4" w:space="0" w:color="auto"/>
            </w:tcBorders>
            <w:shd w:val="clear" w:color="auto" w:fill="auto"/>
            <w:noWrap/>
            <w:vAlign w:val="bottom"/>
            <w:hideMark/>
          </w:tcPr>
          <w:p w14:paraId="691D298B" w14:textId="77777777" w:rsidR="000078F4" w:rsidRPr="0002288E" w:rsidRDefault="000078F4" w:rsidP="00BB143E">
            <w:pPr>
              <w:widowControl/>
              <w:autoSpaceDE/>
              <w:autoSpaceDN/>
              <w:jc w:val="center"/>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15</w:t>
            </w:r>
          </w:p>
        </w:tc>
        <w:tc>
          <w:tcPr>
            <w:tcW w:w="1576" w:type="dxa"/>
            <w:tcBorders>
              <w:top w:val="nil"/>
              <w:left w:val="nil"/>
              <w:bottom w:val="single" w:sz="8" w:space="0" w:color="auto"/>
              <w:right w:val="single" w:sz="4" w:space="0" w:color="auto"/>
            </w:tcBorders>
            <w:shd w:val="clear" w:color="auto" w:fill="auto"/>
            <w:noWrap/>
            <w:vAlign w:val="bottom"/>
            <w:hideMark/>
          </w:tcPr>
          <w:p w14:paraId="1ECFA82B"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175,552.54 </w:t>
            </w:r>
          </w:p>
        </w:tc>
        <w:tc>
          <w:tcPr>
            <w:tcW w:w="2160" w:type="dxa"/>
            <w:tcBorders>
              <w:top w:val="nil"/>
              <w:left w:val="nil"/>
              <w:bottom w:val="single" w:sz="8" w:space="0" w:color="auto"/>
              <w:right w:val="single" w:sz="4" w:space="0" w:color="auto"/>
            </w:tcBorders>
            <w:shd w:val="clear" w:color="auto" w:fill="auto"/>
            <w:noWrap/>
            <w:vAlign w:val="bottom"/>
            <w:hideMark/>
          </w:tcPr>
          <w:p w14:paraId="1F7337F7"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43,888.14 </w:t>
            </w:r>
          </w:p>
        </w:tc>
        <w:tc>
          <w:tcPr>
            <w:tcW w:w="1800" w:type="dxa"/>
            <w:tcBorders>
              <w:top w:val="nil"/>
              <w:left w:val="nil"/>
              <w:bottom w:val="single" w:sz="8" w:space="0" w:color="auto"/>
              <w:right w:val="single" w:sz="4" w:space="0" w:color="auto"/>
            </w:tcBorders>
            <w:shd w:val="clear" w:color="auto" w:fill="auto"/>
            <w:noWrap/>
            <w:vAlign w:val="bottom"/>
            <w:hideMark/>
          </w:tcPr>
          <w:p w14:paraId="2236B701"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43,888.14 </w:t>
            </w:r>
          </w:p>
        </w:tc>
        <w:tc>
          <w:tcPr>
            <w:tcW w:w="1980" w:type="dxa"/>
            <w:tcBorders>
              <w:top w:val="nil"/>
              <w:left w:val="nil"/>
              <w:bottom w:val="single" w:sz="8" w:space="0" w:color="auto"/>
              <w:right w:val="single" w:sz="4" w:space="0" w:color="auto"/>
            </w:tcBorders>
            <w:shd w:val="clear" w:color="auto" w:fill="auto"/>
            <w:noWrap/>
            <w:vAlign w:val="bottom"/>
            <w:hideMark/>
          </w:tcPr>
          <w:p w14:paraId="281764A7" w14:textId="77777777" w:rsidR="000078F4" w:rsidRPr="0002288E" w:rsidRDefault="000078F4" w:rsidP="000078F4">
            <w:pPr>
              <w:widowControl/>
              <w:autoSpaceDE/>
              <w:autoSpaceDN/>
              <w:rPr>
                <w:rFonts w:asciiTheme="minorHAnsi" w:eastAsia="Times New Roman" w:hAnsiTheme="minorHAnsi" w:cstheme="minorHAnsi"/>
                <w:color w:val="000000"/>
                <w:sz w:val="20"/>
                <w:szCs w:val="20"/>
              </w:rPr>
            </w:pPr>
            <w:r w:rsidRPr="0002288E">
              <w:rPr>
                <w:rFonts w:asciiTheme="minorHAnsi" w:eastAsia="Times New Roman" w:hAnsiTheme="minorHAnsi" w:cstheme="minorHAnsi"/>
                <w:color w:val="000000"/>
                <w:sz w:val="20"/>
                <w:szCs w:val="20"/>
              </w:rPr>
              <w:t xml:space="preserve"> $              31,121.49 </w:t>
            </w:r>
          </w:p>
        </w:tc>
      </w:tr>
      <w:tr w:rsidR="000078F4" w:rsidRPr="0002288E" w14:paraId="12C05306" w14:textId="77777777" w:rsidTr="00BB143E">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6D3B2B9C" w14:textId="77777777" w:rsidR="000078F4" w:rsidRPr="0002288E" w:rsidRDefault="000078F4" w:rsidP="000078F4">
            <w:pPr>
              <w:widowControl/>
              <w:autoSpaceDE/>
              <w:autoSpaceDN/>
              <w:jc w:val="center"/>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15</w:t>
            </w:r>
          </w:p>
        </w:tc>
        <w:tc>
          <w:tcPr>
            <w:tcW w:w="1576" w:type="dxa"/>
            <w:tcBorders>
              <w:top w:val="nil"/>
              <w:left w:val="nil"/>
              <w:bottom w:val="single" w:sz="4" w:space="0" w:color="auto"/>
              <w:right w:val="single" w:sz="4" w:space="0" w:color="auto"/>
            </w:tcBorders>
            <w:shd w:val="clear" w:color="auto" w:fill="auto"/>
            <w:noWrap/>
            <w:vAlign w:val="bottom"/>
            <w:hideMark/>
          </w:tcPr>
          <w:p w14:paraId="1204F696" w14:textId="77777777" w:rsidR="000078F4" w:rsidRPr="0002288E" w:rsidRDefault="000078F4" w:rsidP="000078F4">
            <w:pPr>
              <w:widowControl/>
              <w:autoSpaceDE/>
              <w:autoSpaceDN/>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 xml:space="preserve"> $  9,152,964.12 </w:t>
            </w:r>
          </w:p>
        </w:tc>
        <w:tc>
          <w:tcPr>
            <w:tcW w:w="2160" w:type="dxa"/>
            <w:tcBorders>
              <w:top w:val="nil"/>
              <w:left w:val="nil"/>
              <w:bottom w:val="single" w:sz="4" w:space="0" w:color="auto"/>
              <w:right w:val="single" w:sz="4" w:space="0" w:color="auto"/>
            </w:tcBorders>
            <w:shd w:val="clear" w:color="auto" w:fill="auto"/>
            <w:noWrap/>
            <w:vAlign w:val="bottom"/>
            <w:hideMark/>
          </w:tcPr>
          <w:p w14:paraId="63749628" w14:textId="77777777" w:rsidR="000078F4" w:rsidRPr="0002288E" w:rsidRDefault="000078F4" w:rsidP="000078F4">
            <w:pPr>
              <w:widowControl/>
              <w:autoSpaceDE/>
              <w:autoSpaceDN/>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 xml:space="preserve"> $  2,288,241.03 </w:t>
            </w:r>
          </w:p>
        </w:tc>
        <w:tc>
          <w:tcPr>
            <w:tcW w:w="1800" w:type="dxa"/>
            <w:tcBorders>
              <w:top w:val="nil"/>
              <w:left w:val="nil"/>
              <w:bottom w:val="single" w:sz="4" w:space="0" w:color="auto"/>
              <w:right w:val="single" w:sz="4" w:space="0" w:color="auto"/>
            </w:tcBorders>
            <w:shd w:val="clear" w:color="auto" w:fill="auto"/>
            <w:noWrap/>
            <w:vAlign w:val="bottom"/>
            <w:hideMark/>
          </w:tcPr>
          <w:p w14:paraId="0AB1692E" w14:textId="77777777" w:rsidR="000078F4" w:rsidRPr="0002288E" w:rsidRDefault="000078F4" w:rsidP="000078F4">
            <w:pPr>
              <w:widowControl/>
              <w:autoSpaceDE/>
              <w:autoSpaceDN/>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 xml:space="preserve"> $  705,109.79 </w:t>
            </w:r>
          </w:p>
        </w:tc>
        <w:tc>
          <w:tcPr>
            <w:tcW w:w="1980" w:type="dxa"/>
            <w:tcBorders>
              <w:top w:val="nil"/>
              <w:left w:val="nil"/>
              <w:bottom w:val="single" w:sz="4" w:space="0" w:color="auto"/>
              <w:right w:val="single" w:sz="4" w:space="0" w:color="auto"/>
            </w:tcBorders>
            <w:shd w:val="clear" w:color="auto" w:fill="auto"/>
            <w:noWrap/>
            <w:vAlign w:val="bottom"/>
            <w:hideMark/>
          </w:tcPr>
          <w:p w14:paraId="531CCBB9" w14:textId="77777777" w:rsidR="000078F4" w:rsidRPr="0002288E" w:rsidRDefault="000078F4" w:rsidP="000078F4">
            <w:pPr>
              <w:widowControl/>
              <w:autoSpaceDE/>
              <w:autoSpaceDN/>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 xml:space="preserve"> $           500,000.00 </w:t>
            </w:r>
          </w:p>
        </w:tc>
      </w:tr>
      <w:tr w:rsidR="00E13DAE" w:rsidRPr="0002288E" w14:paraId="6DFBD16E" w14:textId="77777777" w:rsidTr="00BB143E">
        <w:trPr>
          <w:trHeight w:val="300"/>
        </w:trPr>
        <w:tc>
          <w:tcPr>
            <w:tcW w:w="4815" w:type="dxa"/>
            <w:gridSpan w:val="3"/>
            <w:tcBorders>
              <w:top w:val="nil"/>
              <w:left w:val="single" w:sz="4" w:space="0" w:color="auto"/>
              <w:bottom w:val="single" w:sz="4" w:space="0" w:color="auto"/>
              <w:right w:val="single" w:sz="4" w:space="0" w:color="auto"/>
            </w:tcBorders>
            <w:shd w:val="clear" w:color="auto" w:fill="auto"/>
            <w:noWrap/>
            <w:vAlign w:val="bottom"/>
          </w:tcPr>
          <w:p w14:paraId="5FF56EEF" w14:textId="18D19FCF" w:rsidR="00E13DAE" w:rsidRPr="0002288E" w:rsidRDefault="00E13DAE" w:rsidP="000078F4">
            <w:pPr>
              <w:widowControl/>
              <w:autoSpaceDE/>
              <w:autoSpaceDN/>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Amou</w:t>
            </w:r>
            <w:r w:rsidR="00D6690D" w:rsidRPr="0002288E">
              <w:rPr>
                <w:rFonts w:asciiTheme="minorHAnsi" w:eastAsia="Times New Roman" w:hAnsiTheme="minorHAnsi" w:cstheme="minorHAnsi"/>
                <w:b/>
                <w:bCs/>
                <w:color w:val="000000"/>
                <w:sz w:val="20"/>
                <w:szCs w:val="20"/>
              </w:rPr>
              <w:t xml:space="preserve">nt in excess of available funds </w:t>
            </w:r>
            <w:r w:rsidR="007B3F90" w:rsidRPr="0002288E">
              <w:rPr>
                <w:rFonts w:asciiTheme="minorHAnsi" w:eastAsia="Times New Roman" w:hAnsiTheme="minorHAnsi" w:cstheme="minorHAnsi"/>
                <w:b/>
                <w:bCs/>
                <w:color w:val="000000"/>
                <w:sz w:val="20"/>
                <w:szCs w:val="20"/>
              </w:rPr>
              <w:t>= $</w:t>
            </w:r>
            <w:r w:rsidRPr="0002288E">
              <w:rPr>
                <w:rFonts w:asciiTheme="minorHAnsi" w:eastAsia="Times New Roman" w:hAnsiTheme="minorHAnsi" w:cstheme="minorHAnsi"/>
                <w:b/>
                <w:bCs/>
                <w:color w:val="000000"/>
                <w:sz w:val="20"/>
                <w:szCs w:val="20"/>
              </w:rPr>
              <w:t xml:space="preserve"> 205,109.79</w:t>
            </w:r>
          </w:p>
        </w:tc>
        <w:tc>
          <w:tcPr>
            <w:tcW w:w="3780" w:type="dxa"/>
            <w:gridSpan w:val="2"/>
            <w:tcBorders>
              <w:top w:val="nil"/>
              <w:left w:val="nil"/>
              <w:bottom w:val="single" w:sz="4" w:space="0" w:color="auto"/>
              <w:right w:val="single" w:sz="4" w:space="0" w:color="auto"/>
            </w:tcBorders>
            <w:shd w:val="clear" w:color="auto" w:fill="auto"/>
            <w:noWrap/>
            <w:vAlign w:val="bottom"/>
          </w:tcPr>
          <w:p w14:paraId="517AC59C" w14:textId="69F733CE" w:rsidR="00E13DAE" w:rsidRPr="0002288E" w:rsidRDefault="00D6690D" w:rsidP="00D6690D">
            <w:pPr>
              <w:widowControl/>
              <w:autoSpaceDE/>
              <w:autoSpaceDN/>
              <w:rPr>
                <w:rFonts w:asciiTheme="minorHAnsi" w:eastAsia="Times New Roman" w:hAnsiTheme="minorHAnsi" w:cstheme="minorHAnsi"/>
                <w:b/>
                <w:bCs/>
                <w:color w:val="000000"/>
                <w:sz w:val="20"/>
                <w:szCs w:val="20"/>
              </w:rPr>
            </w:pPr>
            <w:r w:rsidRPr="0002288E">
              <w:rPr>
                <w:rFonts w:asciiTheme="minorHAnsi" w:eastAsia="Times New Roman" w:hAnsiTheme="minorHAnsi" w:cstheme="minorHAnsi"/>
                <w:b/>
                <w:bCs/>
                <w:color w:val="000000"/>
                <w:sz w:val="20"/>
                <w:szCs w:val="20"/>
              </w:rPr>
              <w:t xml:space="preserve">Percentage of $ 500,000.00 = </w:t>
            </w:r>
            <w:r w:rsidR="00E13DAE" w:rsidRPr="0002288E">
              <w:rPr>
                <w:rFonts w:asciiTheme="minorHAnsi" w:eastAsia="Times New Roman" w:hAnsiTheme="minorHAnsi" w:cstheme="minorHAnsi"/>
                <w:b/>
                <w:bCs/>
                <w:color w:val="000000"/>
                <w:sz w:val="20"/>
                <w:szCs w:val="20"/>
              </w:rPr>
              <w:t>71%</w:t>
            </w:r>
          </w:p>
        </w:tc>
      </w:tr>
      <w:tr w:rsidR="00E13DAE" w:rsidRPr="0002288E" w14:paraId="3A272DD5" w14:textId="77777777" w:rsidTr="00BB143E">
        <w:trPr>
          <w:trHeight w:val="120"/>
        </w:trPr>
        <w:tc>
          <w:tcPr>
            <w:tcW w:w="4815" w:type="dxa"/>
            <w:gridSpan w:val="3"/>
            <w:tcBorders>
              <w:top w:val="nil"/>
              <w:left w:val="nil"/>
              <w:bottom w:val="nil"/>
              <w:right w:val="nil"/>
            </w:tcBorders>
            <w:shd w:val="clear" w:color="000000" w:fill="FFFFFF"/>
            <w:noWrap/>
            <w:vAlign w:val="bottom"/>
          </w:tcPr>
          <w:p w14:paraId="4ECC489F" w14:textId="0EE1C167" w:rsidR="00E13DAE" w:rsidRPr="0002288E" w:rsidRDefault="00E13DAE" w:rsidP="00E13DAE">
            <w:pPr>
              <w:widowControl/>
              <w:autoSpaceDE/>
              <w:autoSpaceDN/>
              <w:rPr>
                <w:rFonts w:asciiTheme="minorHAnsi" w:eastAsia="Times New Roman" w:hAnsiTheme="minorHAnsi" w:cstheme="minorHAnsi"/>
                <w:color w:val="000000"/>
                <w:sz w:val="20"/>
                <w:szCs w:val="20"/>
              </w:rPr>
            </w:pPr>
          </w:p>
        </w:tc>
        <w:tc>
          <w:tcPr>
            <w:tcW w:w="3780" w:type="dxa"/>
            <w:gridSpan w:val="2"/>
            <w:tcBorders>
              <w:top w:val="nil"/>
              <w:left w:val="nil"/>
              <w:bottom w:val="nil"/>
              <w:right w:val="nil"/>
            </w:tcBorders>
            <w:shd w:val="clear" w:color="000000" w:fill="FFFFFF"/>
            <w:noWrap/>
            <w:vAlign w:val="bottom"/>
          </w:tcPr>
          <w:p w14:paraId="4F8EF3AE" w14:textId="462B86DE" w:rsidR="00E13DAE" w:rsidRPr="0002288E" w:rsidRDefault="00E13DAE" w:rsidP="000078F4">
            <w:pPr>
              <w:widowControl/>
              <w:autoSpaceDE/>
              <w:autoSpaceDN/>
              <w:rPr>
                <w:rFonts w:asciiTheme="minorHAnsi" w:eastAsia="Times New Roman" w:hAnsiTheme="minorHAnsi" w:cstheme="minorHAnsi"/>
                <w:color w:val="000000"/>
                <w:sz w:val="20"/>
                <w:szCs w:val="20"/>
              </w:rPr>
            </w:pPr>
          </w:p>
        </w:tc>
      </w:tr>
    </w:tbl>
    <w:p w14:paraId="4321D9D4" w14:textId="7A9F3DF3" w:rsidR="00CD5941" w:rsidRDefault="00CD5941" w:rsidP="00CD5941">
      <w:pPr>
        <w:pStyle w:val="TableParagraph"/>
        <w:tabs>
          <w:tab w:val="left" w:pos="243"/>
        </w:tabs>
        <w:ind w:left="360"/>
        <w:rPr>
          <w:rFonts w:asciiTheme="minorHAnsi" w:hAnsiTheme="minorHAnsi" w:cstheme="minorHAnsi"/>
          <w:bCs/>
        </w:rPr>
      </w:pPr>
      <w:r>
        <w:rPr>
          <w:rFonts w:asciiTheme="minorHAnsi" w:hAnsiTheme="minorHAnsi" w:cstheme="minorHAnsi"/>
          <w:bCs/>
        </w:rPr>
        <w:t>Total Available Funding / Total Eligible Amount = % of funding</w:t>
      </w:r>
    </w:p>
    <w:p w14:paraId="7FDF6048" w14:textId="699E865E" w:rsidR="00CD5941" w:rsidRDefault="00CD5941" w:rsidP="00CD5941">
      <w:pPr>
        <w:pStyle w:val="TableParagraph"/>
        <w:tabs>
          <w:tab w:val="left" w:pos="243"/>
        </w:tabs>
        <w:ind w:left="360"/>
        <w:rPr>
          <w:rFonts w:asciiTheme="minorHAnsi" w:hAnsiTheme="minorHAnsi" w:cstheme="minorHAnsi"/>
          <w:bCs/>
        </w:rPr>
      </w:pPr>
      <w:r>
        <w:rPr>
          <w:rFonts w:asciiTheme="minorHAnsi" w:hAnsiTheme="minorHAnsi" w:cstheme="minorHAnsi"/>
          <w:bCs/>
        </w:rPr>
        <w:t>$500,000.00 / $705,109.79 = 71%</w:t>
      </w:r>
    </w:p>
    <w:p w14:paraId="70DF967D" w14:textId="77777777" w:rsidR="00CD5941" w:rsidRDefault="00CD5941" w:rsidP="00CD5941">
      <w:pPr>
        <w:pStyle w:val="TableParagraph"/>
        <w:tabs>
          <w:tab w:val="left" w:pos="243"/>
        </w:tabs>
        <w:ind w:left="360"/>
        <w:rPr>
          <w:rFonts w:asciiTheme="minorHAnsi" w:hAnsiTheme="minorHAnsi" w:cstheme="minorHAnsi"/>
          <w:bCs/>
        </w:rPr>
      </w:pPr>
    </w:p>
    <w:p w14:paraId="22B92617" w14:textId="6B731A1E" w:rsidR="00CD5941" w:rsidRPr="00CD5941" w:rsidRDefault="00CD5941" w:rsidP="00CD5941">
      <w:pPr>
        <w:pStyle w:val="TableParagraph"/>
        <w:tabs>
          <w:tab w:val="left" w:pos="243"/>
        </w:tabs>
        <w:ind w:left="360"/>
        <w:rPr>
          <w:rFonts w:asciiTheme="minorHAnsi" w:hAnsiTheme="minorHAnsi" w:cstheme="minorHAnsi"/>
          <w:bCs/>
        </w:rPr>
      </w:pPr>
      <w:r>
        <w:rPr>
          <w:rFonts w:asciiTheme="minorHAnsi" w:hAnsiTheme="minorHAnsi" w:cstheme="minorHAnsi"/>
          <w:bCs/>
        </w:rPr>
        <w:t>Take the amount Eligible * 0.71 = Prorated</w:t>
      </w:r>
    </w:p>
    <w:p w14:paraId="7FEE339B" w14:textId="77777777" w:rsidR="00CD5941" w:rsidRDefault="00CD5941" w:rsidP="00CD5941">
      <w:pPr>
        <w:pStyle w:val="TableParagraph"/>
        <w:tabs>
          <w:tab w:val="left" w:pos="243"/>
        </w:tabs>
        <w:ind w:left="360"/>
        <w:rPr>
          <w:rFonts w:asciiTheme="minorHAnsi" w:hAnsiTheme="minorHAnsi" w:cstheme="minorHAnsi"/>
          <w:b/>
        </w:rPr>
      </w:pPr>
    </w:p>
    <w:p w14:paraId="0D4C788A" w14:textId="19C5CD09" w:rsidR="002A2719" w:rsidRPr="0002288E" w:rsidRDefault="005451E7" w:rsidP="00AA133E">
      <w:pPr>
        <w:pStyle w:val="TableParagraph"/>
        <w:numPr>
          <w:ilvl w:val="0"/>
          <w:numId w:val="25"/>
        </w:numPr>
        <w:tabs>
          <w:tab w:val="left" w:pos="243"/>
        </w:tabs>
        <w:rPr>
          <w:rFonts w:asciiTheme="minorHAnsi" w:hAnsiTheme="minorHAnsi" w:cstheme="minorHAnsi"/>
          <w:b/>
        </w:rPr>
      </w:pPr>
      <w:r w:rsidRPr="0002288E">
        <w:rPr>
          <w:rFonts w:asciiTheme="minorHAnsi" w:hAnsiTheme="minorHAnsi" w:cstheme="minorHAnsi"/>
          <w:b/>
        </w:rPr>
        <w:t>W</w:t>
      </w:r>
      <w:r w:rsidR="002A2719" w:rsidRPr="0002288E">
        <w:rPr>
          <w:rFonts w:asciiTheme="minorHAnsi" w:hAnsiTheme="minorHAnsi" w:cstheme="minorHAnsi"/>
          <w:b/>
        </w:rPr>
        <w:t>hen will TMEI funding be paid out to approved applicants?</w:t>
      </w:r>
    </w:p>
    <w:p w14:paraId="1E2CC393" w14:textId="36579780" w:rsidR="002A2719" w:rsidRPr="0002288E" w:rsidRDefault="002A2719" w:rsidP="002A2719">
      <w:pPr>
        <w:pStyle w:val="TableParagraph"/>
        <w:tabs>
          <w:tab w:val="left" w:pos="243"/>
        </w:tabs>
        <w:ind w:left="242"/>
        <w:rPr>
          <w:rFonts w:asciiTheme="minorHAnsi" w:hAnsiTheme="minorHAnsi" w:cstheme="minorHAnsi"/>
          <w:sz w:val="16"/>
        </w:rPr>
      </w:pPr>
    </w:p>
    <w:p w14:paraId="2DBA1709" w14:textId="7B64768D" w:rsidR="002A2719" w:rsidRPr="0002288E" w:rsidRDefault="002A2719" w:rsidP="002A2719">
      <w:pPr>
        <w:pStyle w:val="TableParagraph"/>
        <w:tabs>
          <w:tab w:val="left" w:pos="243"/>
        </w:tabs>
        <w:ind w:left="242"/>
        <w:rPr>
          <w:rFonts w:asciiTheme="minorHAnsi" w:hAnsiTheme="minorHAnsi" w:cstheme="minorHAnsi"/>
        </w:rPr>
      </w:pPr>
      <w:r w:rsidRPr="0002288E">
        <w:rPr>
          <w:rFonts w:asciiTheme="minorHAnsi" w:hAnsiTheme="minorHAnsi" w:cstheme="minorHAnsi"/>
        </w:rPr>
        <w:t xml:space="preserve">Payment of the TMEI for a given fiscal year will not be made until </w:t>
      </w:r>
      <w:r w:rsidRPr="00DA0434">
        <w:rPr>
          <w:rFonts w:asciiTheme="minorHAnsi" w:hAnsiTheme="minorHAnsi" w:cstheme="minorHAnsi"/>
          <w:b/>
          <w:bCs/>
          <w:i/>
          <w:iCs/>
          <w:u w:val="single"/>
        </w:rPr>
        <w:t>after</w:t>
      </w:r>
      <w:r w:rsidRPr="00DA0434">
        <w:rPr>
          <w:rFonts w:asciiTheme="minorHAnsi" w:hAnsiTheme="minorHAnsi" w:cstheme="minorHAnsi"/>
          <w:b/>
          <w:bCs/>
          <w:u w:val="single"/>
        </w:rPr>
        <w:t xml:space="preserve"> the April 30</w:t>
      </w:r>
      <w:r w:rsidRPr="00DA0434">
        <w:rPr>
          <w:rFonts w:asciiTheme="minorHAnsi" w:hAnsiTheme="minorHAnsi" w:cstheme="minorHAnsi"/>
          <w:b/>
          <w:bCs/>
          <w:u w:val="single"/>
          <w:vertAlign w:val="superscript"/>
        </w:rPr>
        <w:t>th</w:t>
      </w:r>
      <w:r w:rsidRPr="00DA0434">
        <w:rPr>
          <w:rFonts w:asciiTheme="minorHAnsi" w:hAnsiTheme="minorHAnsi" w:cstheme="minorHAnsi"/>
          <w:b/>
          <w:bCs/>
          <w:u w:val="single"/>
        </w:rPr>
        <w:t xml:space="preserve"> deadline</w:t>
      </w:r>
      <w:r w:rsidRPr="0002288E">
        <w:rPr>
          <w:rFonts w:asciiTheme="minorHAnsi" w:hAnsiTheme="minorHAnsi" w:cstheme="minorHAnsi"/>
        </w:rPr>
        <w:t xml:space="preserve"> for verification of work and, if necessary, after calculation of proration.</w:t>
      </w:r>
    </w:p>
    <w:p w14:paraId="626D11B0" w14:textId="1D765536" w:rsidR="002A2719" w:rsidRPr="0002288E" w:rsidRDefault="002A2719" w:rsidP="002A2719">
      <w:pPr>
        <w:pStyle w:val="TableParagraph"/>
        <w:tabs>
          <w:tab w:val="left" w:pos="243"/>
        </w:tabs>
        <w:rPr>
          <w:rFonts w:asciiTheme="minorHAnsi" w:hAnsiTheme="minorHAnsi" w:cstheme="minorHAnsi"/>
        </w:rPr>
      </w:pPr>
    </w:p>
    <w:p w14:paraId="30B40838" w14:textId="463E69E2" w:rsidR="0025603C" w:rsidRPr="0002288E" w:rsidRDefault="002A2719" w:rsidP="00AA133E">
      <w:pPr>
        <w:pStyle w:val="TableParagraph"/>
        <w:numPr>
          <w:ilvl w:val="0"/>
          <w:numId w:val="25"/>
        </w:numPr>
        <w:tabs>
          <w:tab w:val="left" w:pos="243"/>
        </w:tabs>
        <w:rPr>
          <w:rFonts w:asciiTheme="minorHAnsi" w:hAnsiTheme="minorHAnsi" w:cstheme="minorHAnsi"/>
          <w:b/>
          <w:i/>
        </w:rPr>
      </w:pPr>
      <w:r w:rsidRPr="0002288E">
        <w:rPr>
          <w:rFonts w:asciiTheme="minorHAnsi" w:hAnsiTheme="minorHAnsi" w:cstheme="minorHAnsi"/>
          <w:b/>
        </w:rPr>
        <w:t xml:space="preserve">Can the expenditures for this work still be submitted for mineral assessment requirements under </w:t>
      </w:r>
      <w:r w:rsidR="00D57527" w:rsidRPr="0002288E">
        <w:rPr>
          <w:rFonts w:asciiTheme="minorHAnsi" w:hAnsiTheme="minorHAnsi" w:cstheme="minorHAnsi"/>
          <w:b/>
          <w:i/>
        </w:rPr>
        <w:t>the Mineral Tenure Registry Regulations (</w:t>
      </w:r>
      <w:r w:rsidRPr="0002288E">
        <w:rPr>
          <w:rFonts w:asciiTheme="minorHAnsi" w:hAnsiTheme="minorHAnsi" w:cstheme="minorHAnsi"/>
          <w:b/>
          <w:i/>
        </w:rPr>
        <w:t>MTRR</w:t>
      </w:r>
      <w:r w:rsidR="00D57527" w:rsidRPr="0002288E">
        <w:rPr>
          <w:rFonts w:asciiTheme="minorHAnsi" w:hAnsiTheme="minorHAnsi" w:cstheme="minorHAnsi"/>
          <w:b/>
          <w:i/>
        </w:rPr>
        <w:t>)</w:t>
      </w:r>
      <w:r w:rsidRPr="0002288E">
        <w:rPr>
          <w:rFonts w:asciiTheme="minorHAnsi" w:hAnsiTheme="minorHAnsi" w:cstheme="minorHAnsi"/>
          <w:b/>
          <w:i/>
        </w:rPr>
        <w:t>?</w:t>
      </w:r>
    </w:p>
    <w:p w14:paraId="424F3DB9" w14:textId="74FFBCA4" w:rsidR="002A2719" w:rsidRPr="0002288E" w:rsidRDefault="002A2719" w:rsidP="002A2719">
      <w:pPr>
        <w:pStyle w:val="TableParagraph"/>
        <w:tabs>
          <w:tab w:val="left" w:pos="243"/>
        </w:tabs>
        <w:rPr>
          <w:rFonts w:asciiTheme="minorHAnsi" w:hAnsiTheme="minorHAnsi" w:cstheme="minorHAnsi"/>
          <w:sz w:val="16"/>
        </w:rPr>
      </w:pPr>
    </w:p>
    <w:p w14:paraId="2497A754" w14:textId="60081ACD" w:rsidR="008C71A0" w:rsidRPr="0002288E" w:rsidRDefault="002A2719" w:rsidP="008C71A0">
      <w:pPr>
        <w:pStyle w:val="TableParagraph"/>
        <w:tabs>
          <w:tab w:val="left" w:pos="243"/>
        </w:tabs>
        <w:ind w:left="242"/>
        <w:rPr>
          <w:rFonts w:asciiTheme="minorHAnsi" w:hAnsiTheme="minorHAnsi" w:cstheme="minorHAnsi"/>
        </w:rPr>
      </w:pPr>
      <w:r w:rsidRPr="00071A23">
        <w:rPr>
          <w:rFonts w:asciiTheme="minorHAnsi" w:hAnsiTheme="minorHAnsi" w:cstheme="minorHAnsi"/>
          <w:b/>
          <w:bCs/>
        </w:rPr>
        <w:t>Yes</w:t>
      </w:r>
      <w:r w:rsidRPr="0002288E">
        <w:rPr>
          <w:rFonts w:asciiTheme="minorHAnsi" w:hAnsiTheme="minorHAnsi" w:cstheme="minorHAnsi"/>
        </w:rPr>
        <w:t xml:space="preserve">, application for the TMEI does not affect your ability to submit for assessment work, however, please ensure you follow the requirements set out in the </w:t>
      </w:r>
      <w:r w:rsidRPr="0002288E">
        <w:rPr>
          <w:rFonts w:asciiTheme="minorHAnsi" w:hAnsiTheme="minorHAnsi" w:cstheme="minorHAnsi"/>
          <w:i/>
        </w:rPr>
        <w:t>M</w:t>
      </w:r>
      <w:r w:rsidR="00DA0434">
        <w:rPr>
          <w:rFonts w:asciiTheme="minorHAnsi" w:hAnsiTheme="minorHAnsi" w:cstheme="minorHAnsi"/>
          <w:i/>
        </w:rPr>
        <w:t>ineral Tenure Registry Regulations</w:t>
      </w:r>
      <w:r w:rsidRPr="0002288E">
        <w:rPr>
          <w:rFonts w:asciiTheme="minorHAnsi" w:hAnsiTheme="minorHAnsi" w:cstheme="minorHAnsi"/>
        </w:rPr>
        <w:t>.</w:t>
      </w:r>
    </w:p>
    <w:p w14:paraId="68ADDE6B" w14:textId="715D16B7" w:rsidR="008C71A0" w:rsidRDefault="008C71A0" w:rsidP="002A2719">
      <w:pPr>
        <w:pStyle w:val="TableParagraph"/>
        <w:tabs>
          <w:tab w:val="left" w:pos="243"/>
        </w:tabs>
        <w:ind w:left="242"/>
        <w:rPr>
          <w:rFonts w:asciiTheme="minorHAnsi" w:hAnsiTheme="minorHAnsi" w:cstheme="minorHAnsi"/>
        </w:rPr>
      </w:pPr>
    </w:p>
    <w:p w14:paraId="06A4F264" w14:textId="77777777" w:rsidR="005917A9" w:rsidRDefault="005917A9" w:rsidP="002A2719">
      <w:pPr>
        <w:pStyle w:val="TableParagraph"/>
        <w:tabs>
          <w:tab w:val="left" w:pos="243"/>
        </w:tabs>
        <w:ind w:left="242"/>
        <w:rPr>
          <w:rFonts w:asciiTheme="minorHAnsi" w:hAnsiTheme="minorHAnsi" w:cstheme="minorHAnsi"/>
        </w:rPr>
      </w:pPr>
    </w:p>
    <w:p w14:paraId="1ACE2B7C" w14:textId="77777777" w:rsidR="005917A9" w:rsidRPr="0002288E" w:rsidRDefault="005917A9" w:rsidP="002A2719">
      <w:pPr>
        <w:pStyle w:val="TableParagraph"/>
        <w:tabs>
          <w:tab w:val="left" w:pos="243"/>
        </w:tabs>
        <w:ind w:left="242"/>
        <w:rPr>
          <w:rFonts w:asciiTheme="minorHAnsi" w:hAnsiTheme="minorHAnsi" w:cstheme="minorHAnsi"/>
        </w:rPr>
      </w:pPr>
    </w:p>
    <w:p w14:paraId="4F521025" w14:textId="78F3CAEE" w:rsidR="00B3428F" w:rsidRPr="006835E6" w:rsidRDefault="000F7933" w:rsidP="00B3428F">
      <w:pPr>
        <w:pStyle w:val="TableParagraph"/>
        <w:tabs>
          <w:tab w:val="left" w:pos="243"/>
        </w:tabs>
        <w:rPr>
          <w:rFonts w:asciiTheme="minorHAnsi" w:hAnsiTheme="minorHAnsi" w:cstheme="minorHAnsi"/>
          <w:sz w:val="28"/>
          <w:szCs w:val="28"/>
        </w:rPr>
      </w:pPr>
      <w:r w:rsidRPr="0002288E">
        <w:rPr>
          <w:rFonts w:asciiTheme="minorHAnsi" w:hAnsiTheme="minorHAnsi" w:cstheme="minorHAnsi"/>
          <w:b/>
          <w:bCs/>
          <w:noProof/>
        </w:rPr>
        <w:lastRenderedPageBreak/>
        <mc:AlternateContent>
          <mc:Choice Requires="wps">
            <w:drawing>
              <wp:anchor distT="45720" distB="45720" distL="114300" distR="114300" simplePos="0" relativeHeight="251673600" behindDoc="0" locked="0" layoutInCell="1" allowOverlap="1" wp14:anchorId="46CF2180" wp14:editId="0B997C3C">
                <wp:simplePos x="0" y="0"/>
                <wp:positionH relativeFrom="column">
                  <wp:posOffset>0</wp:posOffset>
                </wp:positionH>
                <wp:positionV relativeFrom="paragraph">
                  <wp:posOffset>245745</wp:posOffset>
                </wp:positionV>
                <wp:extent cx="6391275" cy="257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036F61CE" w14:textId="70F5DE78" w:rsidR="000F7933" w:rsidRPr="00042FAB" w:rsidRDefault="000F7933" w:rsidP="000F7933">
                            <w:pPr>
                              <w:rPr>
                                <w:rFonts w:asciiTheme="minorHAnsi" w:hAnsiTheme="minorHAnsi" w:cstheme="minorHAnsi"/>
                                <w:b/>
                              </w:rPr>
                            </w:pPr>
                            <w:r w:rsidRPr="00042FAB">
                              <w:rPr>
                                <w:rFonts w:asciiTheme="minorHAnsi" w:hAnsiTheme="minorHAnsi" w:cstheme="minorHAnsi"/>
                                <w:b/>
                              </w:rPr>
                              <w:t>Process / Steps to Take</w:t>
                            </w:r>
                            <w:r w:rsidR="00071A23">
                              <w:rPr>
                                <w:rFonts w:asciiTheme="minorHAnsi" w:hAnsiTheme="minorHAnsi" w:cstheme="minorHAnsi"/>
                                <w:b/>
                              </w:rPr>
                              <w:t xml:space="preserve"> for the 2023-2024 TMEI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F2180" id="_x0000_s1033" type="#_x0000_t202" style="position:absolute;margin-left:0;margin-top:19.35pt;width:503.2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" fillcolor="#e1e3e6" strokecolor="#e1e3e6">
                <v:textbox>
                  <w:txbxContent>
                    <w:p w14:paraId="036F61CE" w14:textId="70F5DE78" w:rsidR="000F7933" w:rsidRPr="00042FAB" w:rsidRDefault="000F7933" w:rsidP="000F7933">
                      <w:pPr>
                        <w:rPr>
                          <w:rFonts w:asciiTheme="minorHAnsi" w:hAnsiTheme="minorHAnsi" w:cstheme="minorHAnsi"/>
                          <w:b/>
                        </w:rPr>
                      </w:pPr>
                      <w:r w:rsidRPr="00042FAB">
                        <w:rPr>
                          <w:rFonts w:asciiTheme="minorHAnsi" w:hAnsiTheme="minorHAnsi" w:cstheme="minorHAnsi"/>
                          <w:b/>
                        </w:rPr>
                        <w:t>Process / Steps to Take</w:t>
                      </w:r>
                      <w:r w:rsidR="00071A23">
                        <w:rPr>
                          <w:rFonts w:asciiTheme="minorHAnsi" w:hAnsiTheme="minorHAnsi" w:cstheme="minorHAnsi"/>
                          <w:b/>
                        </w:rPr>
                        <w:t xml:space="preserve"> for the 2023-2024 TMEI year.</w:t>
                      </w:r>
                    </w:p>
                  </w:txbxContent>
                </v:textbox>
                <w10:wrap type="square"/>
              </v:shape>
            </w:pict>
          </mc:Fallback>
        </mc:AlternateContent>
      </w:r>
    </w:p>
    <w:p w14:paraId="1A4241B9" w14:textId="3CA5FDD9" w:rsidR="00B3428F" w:rsidRPr="006835E6" w:rsidRDefault="00B3428F" w:rsidP="00230635">
      <w:pPr>
        <w:pStyle w:val="TableParagraph"/>
        <w:numPr>
          <w:ilvl w:val="0"/>
          <w:numId w:val="21"/>
        </w:numPr>
        <w:tabs>
          <w:tab w:val="left" w:pos="243"/>
        </w:tabs>
        <w:spacing w:after="120"/>
        <w:ind w:left="245" w:hanging="202"/>
        <w:rPr>
          <w:rFonts w:asciiTheme="minorHAnsi" w:hAnsiTheme="minorHAnsi" w:cstheme="minorHAnsi"/>
        </w:rPr>
      </w:pPr>
      <w:r w:rsidRPr="006835E6">
        <w:rPr>
          <w:rFonts w:asciiTheme="minorHAnsi" w:hAnsiTheme="minorHAnsi" w:cstheme="minorHAnsi"/>
        </w:rPr>
        <w:t xml:space="preserve">Read and understand </w:t>
      </w:r>
      <w:r w:rsidR="00AC4B6D" w:rsidRPr="006835E6">
        <w:rPr>
          <w:rFonts w:asciiTheme="minorHAnsi" w:hAnsiTheme="minorHAnsi" w:cstheme="minorHAnsi"/>
        </w:rPr>
        <w:t>information contained in this document as well as</w:t>
      </w:r>
      <w:r w:rsidR="006835E6" w:rsidRPr="006835E6">
        <w:rPr>
          <w:rFonts w:asciiTheme="minorHAnsi" w:hAnsiTheme="minorHAnsi" w:cstheme="minorHAnsi"/>
        </w:rPr>
        <w:t xml:space="preserve"> </w:t>
      </w:r>
      <w:hyperlink r:id="rId10" w:history="1">
        <w:r w:rsidR="006835E6" w:rsidRPr="006835E6">
          <w:rPr>
            <w:rStyle w:val="Hyperlink"/>
            <w:rFonts w:asciiTheme="minorHAnsi" w:hAnsiTheme="minorHAnsi" w:cstheme="minorHAnsi"/>
          </w:rPr>
          <w:t>The Targeted Mineral Exploration Incentive Regulations</w:t>
        </w:r>
      </w:hyperlink>
      <w:r w:rsidR="006835E6" w:rsidRPr="006835E6">
        <w:rPr>
          <w:rFonts w:asciiTheme="minorHAnsi" w:hAnsiTheme="minorHAnsi" w:cstheme="minorHAnsi"/>
        </w:rPr>
        <w:t xml:space="preserve"> and</w:t>
      </w:r>
      <w:r w:rsidR="00AC4B6D" w:rsidRPr="006835E6">
        <w:rPr>
          <w:rFonts w:asciiTheme="minorHAnsi" w:hAnsiTheme="minorHAnsi" w:cstheme="minorHAnsi"/>
        </w:rPr>
        <w:t xml:space="preserve"> </w:t>
      </w:r>
      <w:hyperlink r:id="rId11" w:history="1">
        <w:r w:rsidRPr="006835E6">
          <w:rPr>
            <w:rStyle w:val="Hyperlink"/>
            <w:rFonts w:asciiTheme="minorHAnsi" w:hAnsiTheme="minorHAnsi" w:cstheme="minorHAnsi"/>
          </w:rPr>
          <w:t>The Targeted Mineral Exploration Incentive</w:t>
        </w:r>
        <w:r w:rsidR="00025AEF" w:rsidRPr="006835E6">
          <w:rPr>
            <w:rStyle w:val="Hyperlink"/>
            <w:rFonts w:asciiTheme="minorHAnsi" w:hAnsiTheme="minorHAnsi" w:cstheme="minorHAnsi"/>
          </w:rPr>
          <w:t xml:space="preserve"> Amendment</w:t>
        </w:r>
        <w:r w:rsidRPr="006835E6">
          <w:rPr>
            <w:rStyle w:val="Hyperlink"/>
            <w:rFonts w:asciiTheme="minorHAnsi" w:hAnsiTheme="minorHAnsi" w:cstheme="minorHAnsi"/>
          </w:rPr>
          <w:t xml:space="preserve"> Regulations</w:t>
        </w:r>
        <w:r w:rsidR="00230635" w:rsidRPr="006835E6">
          <w:rPr>
            <w:rStyle w:val="Hyperlink"/>
            <w:rFonts w:asciiTheme="minorHAnsi" w:hAnsiTheme="minorHAnsi" w:cstheme="minorHAnsi"/>
          </w:rPr>
          <w:t>, 2023</w:t>
        </w:r>
      </w:hyperlink>
      <w:r w:rsidR="00230635" w:rsidRPr="006835E6">
        <w:rPr>
          <w:rFonts w:asciiTheme="minorHAnsi" w:hAnsiTheme="minorHAnsi" w:cstheme="minorHAnsi"/>
        </w:rPr>
        <w:t>.</w:t>
      </w:r>
    </w:p>
    <w:p w14:paraId="7AE0075B" w14:textId="1D40854A" w:rsidR="00B3428F" w:rsidRPr="0002288E" w:rsidRDefault="00B3428F" w:rsidP="00230635">
      <w:pPr>
        <w:pStyle w:val="TableParagraph"/>
        <w:numPr>
          <w:ilvl w:val="0"/>
          <w:numId w:val="21"/>
        </w:numPr>
        <w:tabs>
          <w:tab w:val="left" w:pos="243"/>
        </w:tabs>
        <w:spacing w:after="120"/>
        <w:ind w:left="245" w:hanging="202"/>
        <w:rPr>
          <w:rFonts w:asciiTheme="minorHAnsi" w:hAnsiTheme="minorHAnsi" w:cstheme="minorHAnsi"/>
        </w:rPr>
      </w:pPr>
      <w:r w:rsidRPr="0002288E">
        <w:rPr>
          <w:rFonts w:asciiTheme="minorHAnsi" w:hAnsiTheme="minorHAnsi" w:cstheme="minorHAnsi"/>
        </w:rPr>
        <w:t xml:space="preserve">Apply for the incentive using </w:t>
      </w:r>
      <w:r w:rsidRPr="00071A23">
        <w:rPr>
          <w:rFonts w:asciiTheme="minorHAnsi" w:hAnsiTheme="minorHAnsi" w:cstheme="minorHAnsi"/>
        </w:rPr>
        <w:t xml:space="preserve">the </w:t>
      </w:r>
      <w:hyperlink r:id="rId12" w:history="1">
        <w:r w:rsidRPr="00071A23">
          <w:rPr>
            <w:rStyle w:val="Hyperlink"/>
            <w:rFonts w:asciiTheme="minorHAnsi" w:hAnsiTheme="minorHAnsi" w:cstheme="minorHAnsi"/>
          </w:rPr>
          <w:t xml:space="preserve">TMEI Application </w:t>
        </w:r>
        <w:r w:rsidR="00644300" w:rsidRPr="00071A23">
          <w:rPr>
            <w:rStyle w:val="Hyperlink"/>
            <w:rFonts w:asciiTheme="minorHAnsi" w:hAnsiTheme="minorHAnsi" w:cstheme="minorHAnsi"/>
          </w:rPr>
          <w:t>Form</w:t>
        </w:r>
      </w:hyperlink>
      <w:r w:rsidR="00644300" w:rsidRPr="0002288E">
        <w:rPr>
          <w:rFonts w:asciiTheme="minorHAnsi" w:hAnsiTheme="minorHAnsi" w:cstheme="minorHAnsi"/>
        </w:rPr>
        <w:t xml:space="preserve"> </w:t>
      </w:r>
      <w:r w:rsidRPr="0002288E">
        <w:rPr>
          <w:rFonts w:asciiTheme="minorHAnsi" w:hAnsiTheme="minorHAnsi" w:cstheme="minorHAnsi"/>
        </w:rPr>
        <w:t xml:space="preserve">by the </w:t>
      </w:r>
      <w:r w:rsidRPr="00230635">
        <w:rPr>
          <w:rFonts w:asciiTheme="minorHAnsi" w:hAnsiTheme="minorHAnsi" w:cstheme="minorHAnsi"/>
          <w:b/>
          <w:bCs/>
        </w:rPr>
        <w:t>December 31</w:t>
      </w:r>
      <w:r w:rsidR="00644300" w:rsidRPr="00230635">
        <w:rPr>
          <w:rFonts w:asciiTheme="minorHAnsi" w:hAnsiTheme="minorHAnsi" w:cstheme="minorHAnsi"/>
          <w:b/>
          <w:bCs/>
          <w:vertAlign w:val="superscript"/>
        </w:rPr>
        <w:t>st</w:t>
      </w:r>
      <w:r w:rsidR="006A0DB7" w:rsidRPr="00230635">
        <w:rPr>
          <w:rFonts w:asciiTheme="minorHAnsi" w:hAnsiTheme="minorHAnsi" w:cstheme="minorHAnsi"/>
          <w:b/>
          <w:bCs/>
        </w:rPr>
        <w:t xml:space="preserve">, </w:t>
      </w:r>
      <w:r w:rsidR="001400C8" w:rsidRPr="00230635">
        <w:rPr>
          <w:rFonts w:asciiTheme="minorHAnsi" w:hAnsiTheme="minorHAnsi" w:cstheme="minorHAnsi"/>
          <w:b/>
          <w:bCs/>
        </w:rPr>
        <w:t xml:space="preserve">2023 </w:t>
      </w:r>
      <w:r w:rsidRPr="00230635">
        <w:rPr>
          <w:rFonts w:asciiTheme="minorHAnsi" w:hAnsiTheme="minorHAnsi" w:cstheme="minorHAnsi"/>
          <w:b/>
          <w:bCs/>
        </w:rPr>
        <w:t>deadline</w:t>
      </w:r>
      <w:r w:rsidRPr="0002288E">
        <w:rPr>
          <w:rFonts w:asciiTheme="minorHAnsi" w:hAnsiTheme="minorHAnsi" w:cstheme="minorHAnsi"/>
        </w:rPr>
        <w:t>.</w:t>
      </w:r>
    </w:p>
    <w:p w14:paraId="673B9DAF" w14:textId="796D1D40" w:rsidR="001A0A9D" w:rsidRPr="0002288E" w:rsidRDefault="00B3428F" w:rsidP="00230635">
      <w:pPr>
        <w:pStyle w:val="TableParagraph"/>
        <w:numPr>
          <w:ilvl w:val="0"/>
          <w:numId w:val="21"/>
        </w:numPr>
        <w:tabs>
          <w:tab w:val="left" w:pos="243"/>
        </w:tabs>
        <w:spacing w:after="120"/>
        <w:ind w:left="245" w:hanging="202"/>
        <w:rPr>
          <w:rFonts w:asciiTheme="minorHAnsi" w:hAnsiTheme="minorHAnsi" w:cstheme="minorHAnsi"/>
        </w:rPr>
      </w:pPr>
      <w:r w:rsidRPr="0002288E">
        <w:rPr>
          <w:rFonts w:asciiTheme="minorHAnsi" w:hAnsiTheme="minorHAnsi" w:cstheme="minorHAnsi"/>
        </w:rPr>
        <w:t xml:space="preserve">Conduct </w:t>
      </w:r>
      <w:r w:rsidR="00644300" w:rsidRPr="0002288E">
        <w:rPr>
          <w:rFonts w:asciiTheme="minorHAnsi" w:hAnsiTheme="minorHAnsi" w:cstheme="minorHAnsi"/>
        </w:rPr>
        <w:t xml:space="preserve">drilling </w:t>
      </w:r>
      <w:r w:rsidRPr="0002288E">
        <w:rPr>
          <w:rFonts w:asciiTheme="minorHAnsi" w:hAnsiTheme="minorHAnsi" w:cstheme="minorHAnsi"/>
        </w:rPr>
        <w:t>work for the fiscal year</w:t>
      </w:r>
      <w:r w:rsidR="006A0DB7">
        <w:rPr>
          <w:rFonts w:asciiTheme="minorHAnsi" w:hAnsiTheme="minorHAnsi" w:cstheme="minorHAnsi"/>
        </w:rPr>
        <w:t xml:space="preserve"> (</w:t>
      </w:r>
      <w:r w:rsidR="006A0DB7" w:rsidRPr="00230635">
        <w:rPr>
          <w:rFonts w:asciiTheme="minorHAnsi" w:hAnsiTheme="minorHAnsi" w:cstheme="minorHAnsi"/>
          <w:b/>
          <w:bCs/>
        </w:rPr>
        <w:t xml:space="preserve">April 1, </w:t>
      </w:r>
      <w:r w:rsidR="00071A23" w:rsidRPr="00230635">
        <w:rPr>
          <w:rFonts w:asciiTheme="minorHAnsi" w:hAnsiTheme="minorHAnsi" w:cstheme="minorHAnsi"/>
          <w:b/>
          <w:bCs/>
        </w:rPr>
        <w:t>2023</w:t>
      </w:r>
      <w:r w:rsidR="006A0DB7" w:rsidRPr="00230635">
        <w:rPr>
          <w:rFonts w:asciiTheme="minorHAnsi" w:hAnsiTheme="minorHAnsi" w:cstheme="minorHAnsi"/>
          <w:b/>
          <w:bCs/>
        </w:rPr>
        <w:t xml:space="preserve"> to March 31, 202</w:t>
      </w:r>
      <w:r w:rsidR="001400C8" w:rsidRPr="00230635">
        <w:rPr>
          <w:rFonts w:asciiTheme="minorHAnsi" w:hAnsiTheme="minorHAnsi" w:cstheme="minorHAnsi"/>
          <w:b/>
          <w:bCs/>
        </w:rPr>
        <w:t>4</w:t>
      </w:r>
      <w:r w:rsidR="006A0DB7">
        <w:rPr>
          <w:rFonts w:asciiTheme="minorHAnsi" w:hAnsiTheme="minorHAnsi" w:cstheme="minorHAnsi"/>
        </w:rPr>
        <w:t>).</w:t>
      </w:r>
    </w:p>
    <w:p w14:paraId="26EE7D56" w14:textId="664F647A" w:rsidR="003539E9" w:rsidRPr="0002288E" w:rsidRDefault="003539E9" w:rsidP="00230635">
      <w:pPr>
        <w:pStyle w:val="TableParagraph"/>
        <w:numPr>
          <w:ilvl w:val="0"/>
          <w:numId w:val="21"/>
        </w:numPr>
        <w:tabs>
          <w:tab w:val="left" w:pos="243"/>
        </w:tabs>
        <w:spacing w:after="120"/>
        <w:ind w:left="245" w:hanging="202"/>
        <w:rPr>
          <w:rFonts w:asciiTheme="minorHAnsi" w:hAnsiTheme="minorHAnsi" w:cstheme="minorHAnsi"/>
        </w:rPr>
      </w:pPr>
      <w:r w:rsidRPr="0002288E">
        <w:rPr>
          <w:rFonts w:asciiTheme="minorHAnsi" w:hAnsiTheme="minorHAnsi" w:cstheme="minorHAnsi"/>
        </w:rPr>
        <w:t xml:space="preserve">Provide notification of </w:t>
      </w:r>
      <w:r w:rsidR="005E06DE">
        <w:rPr>
          <w:rFonts w:asciiTheme="minorHAnsi" w:hAnsiTheme="minorHAnsi" w:cstheme="minorHAnsi"/>
        </w:rPr>
        <w:t>program status (</w:t>
      </w:r>
      <w:r w:rsidR="005E06DE" w:rsidRPr="00230635">
        <w:rPr>
          <w:rFonts w:asciiTheme="minorHAnsi" w:hAnsiTheme="minorHAnsi" w:cstheme="minorHAnsi"/>
          <w:b/>
          <w:bCs/>
        </w:rPr>
        <w:t>February 1</w:t>
      </w:r>
      <w:r w:rsidR="005E06DE" w:rsidRPr="00230635">
        <w:rPr>
          <w:rFonts w:asciiTheme="minorHAnsi" w:hAnsiTheme="minorHAnsi" w:cstheme="minorHAnsi"/>
          <w:b/>
          <w:bCs/>
          <w:vertAlign w:val="superscript"/>
        </w:rPr>
        <w:t>st</w:t>
      </w:r>
      <w:r w:rsidR="005E06DE" w:rsidRPr="00230635">
        <w:rPr>
          <w:rFonts w:asciiTheme="minorHAnsi" w:hAnsiTheme="minorHAnsi" w:cstheme="minorHAnsi"/>
          <w:b/>
          <w:bCs/>
        </w:rPr>
        <w:t>, 202</w:t>
      </w:r>
      <w:r w:rsidR="00071A23" w:rsidRPr="00230635">
        <w:rPr>
          <w:rFonts w:asciiTheme="minorHAnsi" w:hAnsiTheme="minorHAnsi" w:cstheme="minorHAnsi"/>
          <w:b/>
          <w:bCs/>
        </w:rPr>
        <w:t>4</w:t>
      </w:r>
      <w:r w:rsidR="005E06DE">
        <w:rPr>
          <w:rFonts w:asciiTheme="minorHAnsi" w:hAnsiTheme="minorHAnsi" w:cstheme="minorHAnsi"/>
        </w:rPr>
        <w:t>)</w:t>
      </w:r>
      <w:r w:rsidR="006A0DB7">
        <w:rPr>
          <w:rFonts w:asciiTheme="minorHAnsi" w:hAnsiTheme="minorHAnsi" w:cstheme="minorHAnsi"/>
        </w:rPr>
        <w:t>.</w:t>
      </w:r>
    </w:p>
    <w:p w14:paraId="00EC87BF" w14:textId="6743C64E" w:rsidR="00B3428F" w:rsidRPr="00071A23" w:rsidRDefault="00B3428F" w:rsidP="00230635">
      <w:pPr>
        <w:pStyle w:val="TableParagraph"/>
        <w:numPr>
          <w:ilvl w:val="0"/>
          <w:numId w:val="21"/>
        </w:numPr>
        <w:tabs>
          <w:tab w:val="left" w:pos="243"/>
        </w:tabs>
        <w:spacing w:after="120"/>
        <w:ind w:left="245" w:hanging="202"/>
        <w:rPr>
          <w:rFonts w:asciiTheme="minorHAnsi" w:hAnsiTheme="minorHAnsi" w:cstheme="minorHAnsi"/>
        </w:rPr>
      </w:pPr>
      <w:r w:rsidRPr="0002288E">
        <w:rPr>
          <w:rFonts w:asciiTheme="minorHAnsi" w:hAnsiTheme="minorHAnsi" w:cstheme="minorHAnsi"/>
        </w:rPr>
        <w:t xml:space="preserve">Complete </w:t>
      </w:r>
      <w:r w:rsidRPr="00071A23">
        <w:rPr>
          <w:rFonts w:asciiTheme="minorHAnsi" w:hAnsiTheme="minorHAnsi" w:cstheme="minorHAnsi"/>
        </w:rPr>
        <w:t xml:space="preserve">the </w:t>
      </w:r>
      <w:hyperlink r:id="rId13" w:history="1">
        <w:r w:rsidR="00025AEF">
          <w:rPr>
            <w:rStyle w:val="Hyperlink"/>
            <w:rFonts w:asciiTheme="minorHAnsi" w:hAnsiTheme="minorHAnsi" w:cstheme="minorHAnsi"/>
          </w:rPr>
          <w:t>TMEI V</w:t>
        </w:r>
        <w:r w:rsidRPr="00071A23">
          <w:rPr>
            <w:rStyle w:val="Hyperlink"/>
            <w:rFonts w:asciiTheme="minorHAnsi" w:hAnsiTheme="minorHAnsi" w:cstheme="minorHAnsi"/>
          </w:rPr>
          <w:t xml:space="preserve">erification of Work </w:t>
        </w:r>
        <w:r w:rsidR="00644300" w:rsidRPr="00071A23">
          <w:rPr>
            <w:rStyle w:val="Hyperlink"/>
            <w:rFonts w:asciiTheme="minorHAnsi" w:hAnsiTheme="minorHAnsi" w:cstheme="minorHAnsi"/>
          </w:rPr>
          <w:t>F</w:t>
        </w:r>
        <w:r w:rsidRPr="00071A23">
          <w:rPr>
            <w:rStyle w:val="Hyperlink"/>
            <w:rFonts w:asciiTheme="minorHAnsi" w:hAnsiTheme="minorHAnsi" w:cstheme="minorHAnsi"/>
          </w:rPr>
          <w:t>orm</w:t>
        </w:r>
      </w:hyperlink>
      <w:r w:rsidRPr="00071A23">
        <w:rPr>
          <w:rFonts w:asciiTheme="minorHAnsi" w:hAnsiTheme="minorHAnsi" w:cstheme="minorHAnsi"/>
        </w:rPr>
        <w:t xml:space="preserve"> along with required documents as set out in the </w:t>
      </w:r>
      <w:r w:rsidRPr="00071A23">
        <w:rPr>
          <w:rFonts w:asciiTheme="minorHAnsi" w:hAnsiTheme="minorHAnsi" w:cstheme="minorHAnsi"/>
          <w:i/>
        </w:rPr>
        <w:t>TMEI</w:t>
      </w:r>
      <w:r w:rsidRPr="00071A23">
        <w:rPr>
          <w:rFonts w:asciiTheme="minorHAnsi" w:hAnsiTheme="minorHAnsi" w:cstheme="minorHAnsi"/>
        </w:rPr>
        <w:t xml:space="preserve"> </w:t>
      </w:r>
      <w:r w:rsidR="00644300" w:rsidRPr="00071A23">
        <w:rPr>
          <w:rFonts w:asciiTheme="minorHAnsi" w:hAnsiTheme="minorHAnsi" w:cstheme="minorHAnsi"/>
        </w:rPr>
        <w:t>R</w:t>
      </w:r>
      <w:r w:rsidRPr="00071A23">
        <w:rPr>
          <w:rFonts w:asciiTheme="minorHAnsi" w:hAnsiTheme="minorHAnsi" w:cstheme="minorHAnsi"/>
        </w:rPr>
        <w:t xml:space="preserve">egulations and as noted </w:t>
      </w:r>
      <w:r w:rsidR="0060470B" w:rsidRPr="00071A23">
        <w:rPr>
          <w:rFonts w:asciiTheme="minorHAnsi" w:hAnsiTheme="minorHAnsi" w:cstheme="minorHAnsi"/>
        </w:rPr>
        <w:t>above.</w:t>
      </w:r>
    </w:p>
    <w:p w14:paraId="0D204DAE" w14:textId="668FC4FB" w:rsidR="00B3428F" w:rsidRPr="0002288E" w:rsidRDefault="00B3428F" w:rsidP="00230635">
      <w:pPr>
        <w:pStyle w:val="TableParagraph"/>
        <w:numPr>
          <w:ilvl w:val="0"/>
          <w:numId w:val="21"/>
        </w:numPr>
        <w:tabs>
          <w:tab w:val="left" w:pos="243"/>
        </w:tabs>
        <w:spacing w:after="120"/>
        <w:ind w:left="245" w:hanging="202"/>
        <w:rPr>
          <w:rFonts w:asciiTheme="minorHAnsi" w:hAnsiTheme="minorHAnsi" w:cstheme="minorHAnsi"/>
        </w:rPr>
      </w:pPr>
      <w:r w:rsidRPr="0002288E">
        <w:rPr>
          <w:rFonts w:asciiTheme="minorHAnsi" w:hAnsiTheme="minorHAnsi" w:cstheme="minorHAnsi"/>
        </w:rPr>
        <w:t xml:space="preserve">Submit Verification of Work Form </w:t>
      </w:r>
      <w:r w:rsidR="0060470B" w:rsidRPr="0002288E">
        <w:rPr>
          <w:rFonts w:asciiTheme="minorHAnsi" w:hAnsiTheme="minorHAnsi" w:cstheme="minorHAnsi"/>
        </w:rPr>
        <w:t xml:space="preserve">and supporting documents by the </w:t>
      </w:r>
      <w:r w:rsidR="0060470B" w:rsidRPr="00230635">
        <w:rPr>
          <w:rFonts w:asciiTheme="minorHAnsi" w:hAnsiTheme="minorHAnsi" w:cstheme="minorHAnsi"/>
          <w:b/>
          <w:bCs/>
        </w:rPr>
        <w:t xml:space="preserve">April </w:t>
      </w:r>
      <w:r w:rsidR="00071A23" w:rsidRPr="00230635">
        <w:rPr>
          <w:rFonts w:asciiTheme="minorHAnsi" w:hAnsiTheme="minorHAnsi" w:cstheme="minorHAnsi"/>
          <w:b/>
          <w:bCs/>
        </w:rPr>
        <w:t>30</w:t>
      </w:r>
      <w:r w:rsidR="00071A23" w:rsidRPr="00230635">
        <w:rPr>
          <w:rFonts w:asciiTheme="minorHAnsi" w:hAnsiTheme="minorHAnsi" w:cstheme="minorHAnsi"/>
          <w:b/>
          <w:bCs/>
          <w:vertAlign w:val="superscript"/>
        </w:rPr>
        <w:t>th</w:t>
      </w:r>
      <w:r w:rsidR="00071A23" w:rsidRPr="00230635">
        <w:rPr>
          <w:rFonts w:asciiTheme="minorHAnsi" w:hAnsiTheme="minorHAnsi" w:cstheme="minorHAnsi"/>
          <w:b/>
          <w:bCs/>
        </w:rPr>
        <w:t>, 2024</w:t>
      </w:r>
      <w:r w:rsidR="006A0DB7" w:rsidRPr="00230635">
        <w:rPr>
          <w:rFonts w:asciiTheme="minorHAnsi" w:hAnsiTheme="minorHAnsi" w:cstheme="minorHAnsi"/>
          <w:b/>
          <w:bCs/>
        </w:rPr>
        <w:t xml:space="preserve"> </w:t>
      </w:r>
      <w:r w:rsidR="0060470B" w:rsidRPr="00230635">
        <w:rPr>
          <w:rFonts w:asciiTheme="minorHAnsi" w:hAnsiTheme="minorHAnsi" w:cstheme="minorHAnsi"/>
          <w:b/>
          <w:bCs/>
        </w:rPr>
        <w:t>deadline</w:t>
      </w:r>
      <w:r w:rsidR="00071A23">
        <w:rPr>
          <w:rFonts w:asciiTheme="minorHAnsi" w:hAnsiTheme="minorHAnsi" w:cstheme="minorHAnsi"/>
        </w:rPr>
        <w:t xml:space="preserve"> by:</w:t>
      </w:r>
    </w:p>
    <w:p w14:paraId="5938E9BF" w14:textId="45222848" w:rsidR="0060470B" w:rsidRDefault="00071A23" w:rsidP="0060470B">
      <w:pPr>
        <w:pStyle w:val="TableParagraph"/>
        <w:tabs>
          <w:tab w:val="left" w:pos="243"/>
        </w:tabs>
        <w:ind w:left="45"/>
        <w:rPr>
          <w:rFonts w:asciiTheme="minorHAnsi" w:hAnsiTheme="minorHAnsi" w:cstheme="minorHAnsi"/>
        </w:rPr>
      </w:pPr>
      <w:r w:rsidRPr="00042FAB">
        <w:rPr>
          <w:rFonts w:asciiTheme="minorHAnsi" w:hAnsiTheme="minorHAnsi" w:cstheme="minorHAnsi"/>
          <w:b/>
          <w:bCs/>
          <w:noProof/>
        </w:rPr>
        <mc:AlternateContent>
          <mc:Choice Requires="wps">
            <w:drawing>
              <wp:anchor distT="45720" distB="45720" distL="114300" distR="114300" simplePos="0" relativeHeight="251675648" behindDoc="0" locked="0" layoutInCell="1" allowOverlap="1" wp14:anchorId="5D3EB8C0" wp14:editId="787EAB2A">
                <wp:simplePos x="0" y="0"/>
                <wp:positionH relativeFrom="column">
                  <wp:posOffset>-95250</wp:posOffset>
                </wp:positionH>
                <wp:positionV relativeFrom="paragraph">
                  <wp:posOffset>1915160</wp:posOffset>
                </wp:positionV>
                <wp:extent cx="6391275" cy="2571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7175"/>
                        </a:xfrm>
                        <a:prstGeom prst="rect">
                          <a:avLst/>
                        </a:prstGeom>
                        <a:solidFill>
                          <a:srgbClr val="E1E3E6"/>
                        </a:solidFill>
                        <a:ln w="9525">
                          <a:solidFill>
                            <a:srgbClr val="E1E3E6"/>
                          </a:solidFill>
                          <a:miter lim="800000"/>
                          <a:headEnd/>
                          <a:tailEnd/>
                        </a:ln>
                      </wps:spPr>
                      <wps:txbx>
                        <w:txbxContent>
                          <w:p w14:paraId="7DA3D6A5" w14:textId="5CCEE21F" w:rsidR="000F7933" w:rsidRPr="00042FAB" w:rsidRDefault="000F7933" w:rsidP="000F7933">
                            <w:pPr>
                              <w:rPr>
                                <w:rFonts w:asciiTheme="minorHAnsi" w:hAnsiTheme="minorHAnsi" w:cstheme="minorHAnsi"/>
                                <w:b/>
                              </w:rPr>
                            </w:pPr>
                            <w:r w:rsidRPr="00042FAB">
                              <w:rPr>
                                <w:rFonts w:asciiTheme="minorHAnsi" w:hAnsiTheme="minorHAnsi" w:cstheme="minorHAnsi"/>
                                <w:b/>
                              </w:rPr>
                              <w:t>Useful Links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B8C0" id="_x0000_s1034" type="#_x0000_t202" style="position:absolute;left:0;text-align:left;margin-left:-7.5pt;margin-top:150.8pt;width:503.2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" fillcolor="#e1e3e6" strokecolor="#e1e3e6">
                <v:textbox>
                  <w:txbxContent>
                    <w:p w14:paraId="7DA3D6A5" w14:textId="5CCEE21F" w:rsidR="000F7933" w:rsidRPr="00042FAB" w:rsidRDefault="000F7933" w:rsidP="000F7933">
                      <w:pPr>
                        <w:rPr>
                          <w:rFonts w:asciiTheme="minorHAnsi" w:hAnsiTheme="minorHAnsi" w:cstheme="minorHAnsi"/>
                          <w:b/>
                        </w:rPr>
                      </w:pPr>
                      <w:r w:rsidRPr="00042FAB">
                        <w:rPr>
                          <w:rFonts w:asciiTheme="minorHAnsi" w:hAnsiTheme="minorHAnsi" w:cstheme="minorHAnsi"/>
                          <w:b/>
                        </w:rPr>
                        <w:t>Useful Links</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784ED28C" wp14:editId="79A94D5F">
                <wp:simplePos x="0" y="0"/>
                <wp:positionH relativeFrom="column">
                  <wp:posOffset>3848100</wp:posOffset>
                </wp:positionH>
                <wp:positionV relativeFrom="paragraph">
                  <wp:posOffset>727710</wp:posOffset>
                </wp:positionV>
                <wp:extent cx="2000250" cy="704850"/>
                <wp:effectExtent l="0" t="0" r="0" b="0"/>
                <wp:wrapNone/>
                <wp:docPr id="414237570" name="Text Box 1"/>
                <wp:cNvGraphicFramePr/>
                <a:graphic xmlns:a="http://schemas.openxmlformats.org/drawingml/2006/main">
                  <a:graphicData uri="http://schemas.microsoft.com/office/word/2010/wordprocessingShape">
                    <wps:wsp>
                      <wps:cNvSpPr txBox="1"/>
                      <wps:spPr>
                        <a:xfrm>
                          <a:off x="0" y="0"/>
                          <a:ext cx="2000250" cy="704850"/>
                        </a:xfrm>
                        <a:prstGeom prst="rect">
                          <a:avLst/>
                        </a:prstGeom>
                        <a:solidFill>
                          <a:schemeClr val="lt1"/>
                        </a:solidFill>
                        <a:ln w="6350">
                          <a:noFill/>
                        </a:ln>
                      </wps:spPr>
                      <wps:txbx>
                        <w:txbxContent>
                          <w:p w14:paraId="27507873" w14:textId="77777777" w:rsidR="00071A23" w:rsidRDefault="00071A23">
                            <w:r>
                              <w:t>Request a secure file</w:t>
                            </w:r>
                          </w:p>
                          <w:p w14:paraId="1BF05768" w14:textId="4509867C" w:rsidR="00071A23" w:rsidRDefault="00071A23">
                            <w:r>
                              <w:t>transfer link from contacting tmei@gov.sk.ca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D28C" id="Text Box 1" o:spid="_x0000_s1035" type="#_x0000_t202" style="position:absolute;left:0;text-align:left;margin-left:303pt;margin-top:57.3pt;width:157.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" fillcolor="white [3201]" stroked="f" strokeweight=".5pt">
                <v:textbox>
                  <w:txbxContent>
                    <w:p w14:paraId="27507873" w14:textId="77777777" w:rsidR="00071A23" w:rsidRDefault="00071A23">
                      <w:r>
                        <w:t>Request a secure file</w:t>
                      </w:r>
                    </w:p>
                    <w:p w14:paraId="1BF05768" w14:textId="4509867C" w:rsidR="00071A23" w:rsidRDefault="00071A23">
                      <w:r>
                        <w:t>transfer link from contacting tmei@gov.sk.ca</w:t>
                      </w:r>
                    </w:p>
                  </w:txbxContent>
                </v:textbox>
              </v:shape>
            </w:pict>
          </mc:Fallback>
        </mc:AlternateContent>
      </w:r>
      <w:r w:rsidRPr="00071A23">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6ED7CBC7" wp14:editId="6AB6BDDC">
                <wp:simplePos x="0" y="0"/>
                <wp:positionH relativeFrom="column">
                  <wp:posOffset>170815</wp:posOffset>
                </wp:positionH>
                <wp:positionV relativeFrom="paragraph">
                  <wp:posOffset>280035</wp:posOffset>
                </wp:positionV>
                <wp:extent cx="591502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noFill/>
                          <a:miter lim="800000"/>
                          <a:headEnd/>
                          <a:tailEnd/>
                        </a:ln>
                      </wps:spPr>
                      <wps:txbx>
                        <w:txbxContent>
                          <w:p w14:paraId="01B4A8CB" w14:textId="2D7FE232" w:rsidR="00071A23" w:rsidRDefault="00071A23">
                            <w:r>
                              <w:t>Mail:</w:t>
                            </w:r>
                          </w:p>
                          <w:p w14:paraId="58782990" w14:textId="77777777" w:rsidR="00071A23" w:rsidRDefault="00071A23"/>
                          <w:p w14:paraId="7266EF75" w14:textId="77777777" w:rsidR="00071A23" w:rsidRPr="00071A23" w:rsidRDefault="00071A23" w:rsidP="00071A23">
                            <w:pPr>
                              <w:pStyle w:val="TableParagraph"/>
                              <w:tabs>
                                <w:tab w:val="left" w:pos="243"/>
                              </w:tabs>
                              <w:jc w:val="both"/>
                              <w:rPr>
                                <w:rFonts w:asciiTheme="minorHAnsi" w:hAnsiTheme="minorHAnsi" w:cstheme="minorHAnsi"/>
                              </w:rPr>
                            </w:pPr>
                            <w:r w:rsidRPr="00071A23">
                              <w:rPr>
                                <w:rFonts w:asciiTheme="minorHAnsi" w:hAnsiTheme="minorHAnsi" w:cstheme="minorHAnsi"/>
                              </w:rPr>
                              <w:t>TMEI Program</w:t>
                            </w:r>
                          </w:p>
                          <w:p w14:paraId="71FD49F2" w14:textId="77777777" w:rsidR="00071A23" w:rsidRPr="0002288E" w:rsidRDefault="00071A23" w:rsidP="00071A23">
                            <w:pPr>
                              <w:pStyle w:val="TableParagraph"/>
                              <w:tabs>
                                <w:tab w:val="left" w:pos="243"/>
                              </w:tabs>
                              <w:jc w:val="both"/>
                              <w:rPr>
                                <w:rFonts w:asciiTheme="minorHAnsi" w:hAnsiTheme="minorHAnsi" w:cstheme="minorHAnsi"/>
                              </w:rPr>
                            </w:pPr>
                            <w:r w:rsidRPr="0002288E">
                              <w:rPr>
                                <w:rFonts w:asciiTheme="minorHAnsi" w:hAnsiTheme="minorHAnsi" w:cstheme="minorHAnsi"/>
                              </w:rPr>
                              <w:t>Ministry of Energy and Resources</w:t>
                            </w:r>
                          </w:p>
                          <w:p w14:paraId="1D0ABF3A" w14:textId="1A09892F" w:rsidR="00071A23" w:rsidRDefault="00071A23" w:rsidP="00071A23">
                            <w:pPr>
                              <w:pStyle w:val="TableParagraph"/>
                              <w:tabs>
                                <w:tab w:val="left" w:pos="243"/>
                              </w:tabs>
                              <w:jc w:val="both"/>
                              <w:rPr>
                                <w:rFonts w:asciiTheme="minorHAnsi" w:hAnsiTheme="minorHAnsi" w:cstheme="minorHAnsi"/>
                              </w:rPr>
                            </w:pPr>
                            <w:r w:rsidRPr="0002288E">
                              <w:rPr>
                                <w:rFonts w:asciiTheme="minorHAnsi" w:hAnsiTheme="minorHAnsi" w:cstheme="minorHAnsi"/>
                              </w:rPr>
                              <w:t>Saskatchewan Geological Survey</w:t>
                            </w:r>
                            <w:r>
                              <w:rPr>
                                <w:rFonts w:asciiTheme="minorHAnsi" w:hAnsiTheme="minorHAnsi" w:cstheme="minorHAnsi"/>
                              </w:rPr>
                              <w:tab/>
                            </w:r>
                            <w:r>
                              <w:rPr>
                                <w:rFonts w:asciiTheme="minorHAnsi" w:hAnsiTheme="minorHAnsi" w:cstheme="minorHAnsi"/>
                              </w:rPr>
                              <w:tab/>
                              <w:t>OR</w:t>
                            </w:r>
                          </w:p>
                          <w:p w14:paraId="4056E6B7" w14:textId="77777777" w:rsidR="00071A23" w:rsidRPr="0002288E" w:rsidRDefault="00071A23" w:rsidP="00071A23">
                            <w:pPr>
                              <w:pStyle w:val="TableParagraph"/>
                              <w:tabs>
                                <w:tab w:val="left" w:pos="243"/>
                              </w:tabs>
                              <w:jc w:val="both"/>
                              <w:rPr>
                                <w:rFonts w:asciiTheme="minorHAnsi" w:hAnsiTheme="minorHAnsi" w:cstheme="minorHAnsi"/>
                              </w:rPr>
                            </w:pPr>
                            <w:r>
                              <w:rPr>
                                <w:rFonts w:asciiTheme="minorHAnsi" w:hAnsiTheme="minorHAnsi" w:cstheme="minorHAnsi"/>
                              </w:rPr>
                              <w:t>610-1945 Hamilton Street</w:t>
                            </w:r>
                          </w:p>
                          <w:p w14:paraId="60DDE1BB" w14:textId="77777777" w:rsidR="00071A23" w:rsidRPr="0002288E" w:rsidRDefault="00071A23" w:rsidP="00071A23">
                            <w:pPr>
                              <w:pStyle w:val="TableParagraph"/>
                              <w:tabs>
                                <w:tab w:val="left" w:pos="243"/>
                              </w:tabs>
                              <w:jc w:val="both"/>
                              <w:rPr>
                                <w:rFonts w:asciiTheme="minorHAnsi" w:hAnsiTheme="minorHAnsi" w:cstheme="minorHAnsi"/>
                              </w:rPr>
                            </w:pPr>
                            <w:r w:rsidRPr="0002288E">
                              <w:rPr>
                                <w:rFonts w:asciiTheme="minorHAnsi" w:hAnsiTheme="minorHAnsi" w:cstheme="minorHAnsi"/>
                              </w:rPr>
                              <w:t xml:space="preserve">Regina, SK S4P </w:t>
                            </w:r>
                            <w:r>
                              <w:rPr>
                                <w:rFonts w:asciiTheme="minorHAnsi" w:hAnsiTheme="minorHAnsi" w:cstheme="minorHAnsi"/>
                              </w:rPr>
                              <w:t>2C7</w:t>
                            </w:r>
                          </w:p>
                          <w:p w14:paraId="4521B885" w14:textId="77777777" w:rsidR="00071A23" w:rsidRDefault="00071A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7CBC7" id="_x0000_s1036" type="#_x0000_t202" style="position:absolute;left:0;text-align:left;margin-left:13.45pt;margin-top:22.05pt;width:465.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" stroked="f">
                <v:textbox style="mso-fit-shape-to-text:t">
                  <w:txbxContent>
                    <w:p w14:paraId="01B4A8CB" w14:textId="2D7FE232" w:rsidR="00071A23" w:rsidRDefault="00071A23">
                      <w:r>
                        <w:t>Mail:</w:t>
                      </w:r>
                    </w:p>
                    <w:p w14:paraId="58782990" w14:textId="77777777" w:rsidR="00071A23" w:rsidRDefault="00071A23"/>
                    <w:p w14:paraId="7266EF75" w14:textId="77777777" w:rsidR="00071A23" w:rsidRPr="00071A23" w:rsidRDefault="00071A23" w:rsidP="00071A23">
                      <w:pPr>
                        <w:pStyle w:val="TableParagraph"/>
                        <w:tabs>
                          <w:tab w:val="left" w:pos="243"/>
                        </w:tabs>
                        <w:jc w:val="both"/>
                        <w:rPr>
                          <w:rFonts w:asciiTheme="minorHAnsi" w:hAnsiTheme="minorHAnsi" w:cstheme="minorHAnsi"/>
                        </w:rPr>
                      </w:pPr>
                      <w:r w:rsidRPr="00071A23">
                        <w:rPr>
                          <w:rFonts w:asciiTheme="minorHAnsi" w:hAnsiTheme="minorHAnsi" w:cstheme="minorHAnsi"/>
                        </w:rPr>
                        <w:t>TMEI Program</w:t>
                      </w:r>
                    </w:p>
                    <w:p w14:paraId="71FD49F2" w14:textId="77777777" w:rsidR="00071A23" w:rsidRPr="0002288E" w:rsidRDefault="00071A23" w:rsidP="00071A23">
                      <w:pPr>
                        <w:pStyle w:val="TableParagraph"/>
                        <w:tabs>
                          <w:tab w:val="left" w:pos="243"/>
                        </w:tabs>
                        <w:jc w:val="both"/>
                        <w:rPr>
                          <w:rFonts w:asciiTheme="minorHAnsi" w:hAnsiTheme="minorHAnsi" w:cstheme="minorHAnsi"/>
                        </w:rPr>
                      </w:pPr>
                      <w:r w:rsidRPr="0002288E">
                        <w:rPr>
                          <w:rFonts w:asciiTheme="minorHAnsi" w:hAnsiTheme="minorHAnsi" w:cstheme="minorHAnsi"/>
                        </w:rPr>
                        <w:t>Ministry of Energy and Resources</w:t>
                      </w:r>
                    </w:p>
                    <w:p w14:paraId="1D0ABF3A" w14:textId="1A09892F" w:rsidR="00071A23" w:rsidRDefault="00071A23" w:rsidP="00071A23">
                      <w:pPr>
                        <w:pStyle w:val="TableParagraph"/>
                        <w:tabs>
                          <w:tab w:val="left" w:pos="243"/>
                        </w:tabs>
                        <w:jc w:val="both"/>
                        <w:rPr>
                          <w:rFonts w:asciiTheme="minorHAnsi" w:hAnsiTheme="minorHAnsi" w:cstheme="minorHAnsi"/>
                        </w:rPr>
                      </w:pPr>
                      <w:r w:rsidRPr="0002288E">
                        <w:rPr>
                          <w:rFonts w:asciiTheme="minorHAnsi" w:hAnsiTheme="minorHAnsi" w:cstheme="minorHAnsi"/>
                        </w:rPr>
                        <w:t>Saskatchewan Geological Survey</w:t>
                      </w:r>
                      <w:r>
                        <w:rPr>
                          <w:rFonts w:asciiTheme="minorHAnsi" w:hAnsiTheme="minorHAnsi" w:cstheme="minorHAnsi"/>
                        </w:rPr>
                        <w:tab/>
                      </w:r>
                      <w:r>
                        <w:rPr>
                          <w:rFonts w:asciiTheme="minorHAnsi" w:hAnsiTheme="minorHAnsi" w:cstheme="minorHAnsi"/>
                        </w:rPr>
                        <w:tab/>
                        <w:t>OR</w:t>
                      </w:r>
                    </w:p>
                    <w:p w14:paraId="4056E6B7" w14:textId="77777777" w:rsidR="00071A23" w:rsidRPr="0002288E" w:rsidRDefault="00071A23" w:rsidP="00071A23">
                      <w:pPr>
                        <w:pStyle w:val="TableParagraph"/>
                        <w:tabs>
                          <w:tab w:val="left" w:pos="243"/>
                        </w:tabs>
                        <w:jc w:val="both"/>
                        <w:rPr>
                          <w:rFonts w:asciiTheme="minorHAnsi" w:hAnsiTheme="minorHAnsi" w:cstheme="minorHAnsi"/>
                        </w:rPr>
                      </w:pPr>
                      <w:r>
                        <w:rPr>
                          <w:rFonts w:asciiTheme="minorHAnsi" w:hAnsiTheme="minorHAnsi" w:cstheme="minorHAnsi"/>
                        </w:rPr>
                        <w:t>610-1945 Hamilton Street</w:t>
                      </w:r>
                    </w:p>
                    <w:p w14:paraId="60DDE1BB" w14:textId="77777777" w:rsidR="00071A23" w:rsidRPr="0002288E" w:rsidRDefault="00071A23" w:rsidP="00071A23">
                      <w:pPr>
                        <w:pStyle w:val="TableParagraph"/>
                        <w:tabs>
                          <w:tab w:val="left" w:pos="243"/>
                        </w:tabs>
                        <w:jc w:val="both"/>
                        <w:rPr>
                          <w:rFonts w:asciiTheme="minorHAnsi" w:hAnsiTheme="minorHAnsi" w:cstheme="minorHAnsi"/>
                        </w:rPr>
                      </w:pPr>
                      <w:r w:rsidRPr="0002288E">
                        <w:rPr>
                          <w:rFonts w:asciiTheme="minorHAnsi" w:hAnsiTheme="minorHAnsi" w:cstheme="minorHAnsi"/>
                        </w:rPr>
                        <w:t xml:space="preserve">Regina, SK S4P </w:t>
                      </w:r>
                      <w:r>
                        <w:rPr>
                          <w:rFonts w:asciiTheme="minorHAnsi" w:hAnsiTheme="minorHAnsi" w:cstheme="minorHAnsi"/>
                        </w:rPr>
                        <w:t>2C7</w:t>
                      </w:r>
                    </w:p>
                    <w:p w14:paraId="4521B885" w14:textId="77777777" w:rsidR="00071A23" w:rsidRDefault="00071A23"/>
                  </w:txbxContent>
                </v:textbox>
                <w10:wrap type="square"/>
              </v:shape>
            </w:pict>
          </mc:Fallback>
        </mc:AlternateContent>
      </w:r>
      <w:r w:rsidR="0060470B" w:rsidRPr="0002288E">
        <w:rPr>
          <w:rFonts w:asciiTheme="minorHAnsi" w:hAnsiTheme="minorHAnsi" w:cstheme="minorHAnsi"/>
        </w:rPr>
        <w:tab/>
      </w:r>
      <w:r w:rsidR="0060470B" w:rsidRPr="0002288E">
        <w:rPr>
          <w:rFonts w:asciiTheme="minorHAnsi" w:hAnsiTheme="minorHAnsi" w:cstheme="minorHAnsi"/>
        </w:rPr>
        <w:tab/>
      </w:r>
    </w:p>
    <w:p w14:paraId="4B7CD856" w14:textId="77777777" w:rsidR="00071A23" w:rsidRDefault="00071A23" w:rsidP="0060470B">
      <w:pPr>
        <w:pStyle w:val="TableParagraph"/>
        <w:tabs>
          <w:tab w:val="left" w:pos="243"/>
        </w:tabs>
        <w:ind w:left="45"/>
        <w:rPr>
          <w:rFonts w:asciiTheme="minorHAnsi" w:hAnsiTheme="minorHAnsi" w:cstheme="minorHAnsi"/>
        </w:rPr>
      </w:pPr>
    </w:p>
    <w:p w14:paraId="57041B83" w14:textId="53F04541" w:rsidR="00B3428F" w:rsidRPr="00042FAB" w:rsidRDefault="00B3428F" w:rsidP="00B3428F">
      <w:pPr>
        <w:pStyle w:val="TableParagraph"/>
        <w:tabs>
          <w:tab w:val="left" w:pos="243"/>
        </w:tabs>
        <w:rPr>
          <w:rFonts w:asciiTheme="minorHAnsi" w:hAnsiTheme="minorHAnsi" w:cstheme="minorHAnsi"/>
          <w:b/>
        </w:rPr>
      </w:pPr>
      <w:r w:rsidRPr="00042FAB">
        <w:rPr>
          <w:rFonts w:asciiTheme="minorHAnsi" w:hAnsiTheme="minorHAnsi" w:cstheme="minorHAnsi"/>
          <w:b/>
        </w:rPr>
        <w:t xml:space="preserve">All questions regarding any steps of the process can be directed to </w:t>
      </w:r>
      <w:hyperlink r:id="rId14" w:history="1">
        <w:r w:rsidRPr="00042FAB">
          <w:rPr>
            <w:rStyle w:val="Hyperlink"/>
            <w:rFonts w:asciiTheme="minorHAnsi" w:hAnsiTheme="minorHAnsi" w:cstheme="minorHAnsi"/>
            <w:b/>
          </w:rPr>
          <w:t>tmei@gov.sk.ca</w:t>
        </w:r>
      </w:hyperlink>
      <w:r w:rsidRPr="00042FAB">
        <w:rPr>
          <w:rFonts w:asciiTheme="minorHAnsi" w:hAnsiTheme="minorHAnsi" w:cstheme="minorHAnsi"/>
          <w:b/>
        </w:rPr>
        <w:t xml:space="preserve">. </w:t>
      </w:r>
    </w:p>
    <w:p w14:paraId="53A04944" w14:textId="630C4FD5" w:rsidR="00B3428F" w:rsidRPr="0002288E" w:rsidRDefault="00B3428F" w:rsidP="00B3428F">
      <w:pPr>
        <w:pStyle w:val="TableParagraph"/>
        <w:tabs>
          <w:tab w:val="left" w:pos="243"/>
        </w:tabs>
        <w:rPr>
          <w:rFonts w:asciiTheme="minorHAnsi" w:hAnsiTheme="minorHAnsi" w:cstheme="minorHAnsi"/>
          <w:b/>
          <w:sz w:val="24"/>
          <w:szCs w:val="24"/>
        </w:rPr>
      </w:pPr>
    </w:p>
    <w:p w14:paraId="4560AC56" w14:textId="28B93071" w:rsidR="00437F50" w:rsidRPr="006835E6" w:rsidRDefault="006835E6" w:rsidP="002A2719">
      <w:pPr>
        <w:pStyle w:val="TableParagraph"/>
        <w:tabs>
          <w:tab w:val="left" w:pos="243"/>
        </w:tabs>
        <w:rPr>
          <w:rStyle w:val="Hyperlink"/>
          <w:rFonts w:asciiTheme="minorHAnsi" w:hAnsiTheme="minorHAnsi" w:cstheme="minorHAnsi"/>
        </w:rPr>
      </w:pPr>
      <w:r>
        <w:fldChar w:fldCharType="begin"/>
      </w:r>
      <w:r>
        <w:instrText>HYPERLINK "https://publications.saskatchewan.ca/api/v1/products/92057/formats/109028/download"</w:instrText>
      </w:r>
      <w:r>
        <w:fldChar w:fldCharType="separate"/>
      </w:r>
      <w:r w:rsidRPr="006835E6">
        <w:rPr>
          <w:rStyle w:val="Hyperlink"/>
        </w:rPr>
        <w:t xml:space="preserve">The </w:t>
      </w:r>
      <w:r w:rsidR="00437F50" w:rsidRPr="006835E6">
        <w:rPr>
          <w:rStyle w:val="Hyperlink"/>
          <w:rFonts w:asciiTheme="minorHAnsi" w:hAnsiTheme="minorHAnsi" w:cstheme="minorHAnsi"/>
        </w:rPr>
        <w:t xml:space="preserve">Targeted Mineral Exploration Incentive </w:t>
      </w:r>
      <w:r w:rsidR="00644300" w:rsidRPr="006835E6">
        <w:rPr>
          <w:rStyle w:val="Hyperlink"/>
          <w:rFonts w:asciiTheme="minorHAnsi" w:hAnsiTheme="minorHAnsi" w:cstheme="minorHAnsi"/>
        </w:rPr>
        <w:t>R</w:t>
      </w:r>
      <w:r w:rsidR="00437F50" w:rsidRPr="006835E6">
        <w:rPr>
          <w:rStyle w:val="Hyperlink"/>
          <w:rFonts w:asciiTheme="minorHAnsi" w:hAnsiTheme="minorHAnsi" w:cstheme="minorHAnsi"/>
        </w:rPr>
        <w:t>egulations</w:t>
      </w:r>
    </w:p>
    <w:p w14:paraId="4B3EB186" w14:textId="34967391" w:rsidR="006835E6" w:rsidRPr="006835E6" w:rsidRDefault="006835E6" w:rsidP="002A2719">
      <w:pPr>
        <w:pStyle w:val="TableParagraph"/>
        <w:tabs>
          <w:tab w:val="left" w:pos="243"/>
        </w:tabs>
        <w:rPr>
          <w:rFonts w:asciiTheme="minorHAnsi" w:hAnsiTheme="minorHAnsi" w:cstheme="minorHAnsi"/>
        </w:rPr>
      </w:pPr>
      <w:r>
        <w:fldChar w:fldCharType="end"/>
      </w:r>
      <w:hyperlink r:id="rId15" w:history="1">
        <w:r w:rsidRPr="006835E6">
          <w:rPr>
            <w:rStyle w:val="Hyperlink"/>
            <w:rFonts w:asciiTheme="minorHAnsi" w:hAnsiTheme="minorHAnsi" w:cstheme="minorHAnsi"/>
          </w:rPr>
          <w:t>The Targeted Mineral Exploration Incentive Amendment Regulations, 2023</w:t>
        </w:r>
      </w:hyperlink>
    </w:p>
    <w:p w14:paraId="180BFE95" w14:textId="30147F43" w:rsidR="006A5905" w:rsidRPr="00071A23" w:rsidRDefault="00921844" w:rsidP="002A2719">
      <w:pPr>
        <w:pStyle w:val="TableParagraph"/>
        <w:tabs>
          <w:tab w:val="left" w:pos="243"/>
        </w:tabs>
        <w:rPr>
          <w:rFonts w:asciiTheme="minorHAnsi" w:hAnsiTheme="minorHAnsi" w:cstheme="minorHAnsi"/>
        </w:rPr>
      </w:pPr>
      <w:hyperlink r:id="rId16" w:history="1">
        <w:r w:rsidR="006A5905" w:rsidRPr="00071A23">
          <w:rPr>
            <w:rStyle w:val="Hyperlink"/>
            <w:rFonts w:asciiTheme="minorHAnsi" w:hAnsiTheme="minorHAnsi" w:cstheme="minorHAnsi"/>
          </w:rPr>
          <w:t xml:space="preserve">TMEI Application </w:t>
        </w:r>
        <w:r w:rsidR="00644300" w:rsidRPr="00071A23">
          <w:rPr>
            <w:rStyle w:val="Hyperlink"/>
            <w:rFonts w:asciiTheme="minorHAnsi" w:hAnsiTheme="minorHAnsi" w:cstheme="minorHAnsi"/>
          </w:rPr>
          <w:t>F</w:t>
        </w:r>
        <w:r w:rsidR="006A5905" w:rsidRPr="00071A23">
          <w:rPr>
            <w:rStyle w:val="Hyperlink"/>
            <w:rFonts w:asciiTheme="minorHAnsi" w:hAnsiTheme="minorHAnsi" w:cstheme="minorHAnsi"/>
          </w:rPr>
          <w:t>orm</w:t>
        </w:r>
      </w:hyperlink>
    </w:p>
    <w:p w14:paraId="4DDC3144" w14:textId="6B752B1C" w:rsidR="006A5905" w:rsidRPr="00042FAB" w:rsidRDefault="00921844" w:rsidP="002A2719">
      <w:pPr>
        <w:pStyle w:val="TableParagraph"/>
        <w:tabs>
          <w:tab w:val="left" w:pos="243"/>
        </w:tabs>
        <w:rPr>
          <w:rFonts w:asciiTheme="minorHAnsi" w:hAnsiTheme="minorHAnsi" w:cstheme="minorHAnsi"/>
        </w:rPr>
      </w:pPr>
      <w:hyperlink r:id="rId17" w:history="1">
        <w:r w:rsidR="006A5905" w:rsidRPr="00071A23">
          <w:rPr>
            <w:rStyle w:val="Hyperlink"/>
            <w:rFonts w:asciiTheme="minorHAnsi" w:hAnsiTheme="minorHAnsi" w:cstheme="minorHAnsi"/>
          </w:rPr>
          <w:t xml:space="preserve">TMEI Verification of Work </w:t>
        </w:r>
        <w:r w:rsidR="00644300" w:rsidRPr="00071A23">
          <w:rPr>
            <w:rStyle w:val="Hyperlink"/>
            <w:rFonts w:asciiTheme="minorHAnsi" w:hAnsiTheme="minorHAnsi" w:cstheme="minorHAnsi"/>
          </w:rPr>
          <w:t>F</w:t>
        </w:r>
        <w:r w:rsidR="006A5905" w:rsidRPr="00071A23">
          <w:rPr>
            <w:rStyle w:val="Hyperlink"/>
            <w:rFonts w:asciiTheme="minorHAnsi" w:hAnsiTheme="minorHAnsi" w:cstheme="minorHAnsi"/>
          </w:rPr>
          <w:t>orm</w:t>
        </w:r>
      </w:hyperlink>
    </w:p>
    <w:p w14:paraId="2C74F7B4" w14:textId="77777777" w:rsidR="00AC4B6D" w:rsidRPr="00042FAB" w:rsidRDefault="00AC4B6D">
      <w:pPr>
        <w:pStyle w:val="TableParagraph"/>
        <w:tabs>
          <w:tab w:val="left" w:pos="243"/>
        </w:tabs>
        <w:rPr>
          <w:rFonts w:asciiTheme="minorHAnsi" w:hAnsiTheme="minorHAnsi" w:cstheme="minorHAnsi"/>
        </w:rPr>
      </w:pPr>
    </w:p>
    <w:sectPr w:rsidR="00AC4B6D" w:rsidRPr="00042FAB" w:rsidSect="002F7E19">
      <w:headerReference w:type="default" r:id="rId18"/>
      <w:footerReference w:type="default" r:id="rId19"/>
      <w:headerReference w:type="first" r:id="rId20"/>
      <w:footerReference w:type="first" r:id="rId21"/>
      <w:pgSz w:w="12240" w:h="15840"/>
      <w:pgMar w:top="60" w:right="1080" w:bottom="1080" w:left="1080" w:header="525"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7549" w14:textId="77777777" w:rsidR="00B970E1" w:rsidRDefault="00B970E1" w:rsidP="00B970E1">
      <w:r>
        <w:separator/>
      </w:r>
    </w:p>
  </w:endnote>
  <w:endnote w:type="continuationSeparator" w:id="0">
    <w:p w14:paraId="58039E29" w14:textId="77777777" w:rsidR="00B970E1" w:rsidRDefault="00B970E1" w:rsidP="00B9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1135" w14:textId="107B3A96" w:rsidR="000F7933" w:rsidRDefault="00AA133E">
    <w:pPr>
      <w:pStyle w:val="Footer"/>
    </w:pPr>
    <w:r>
      <w:rPr>
        <w:noProof/>
      </w:rPr>
      <w:drawing>
        <wp:inline distT="0" distB="0" distL="0" distR="0" wp14:anchorId="29BC3DC0" wp14:editId="726A524A">
          <wp:extent cx="1088138" cy="170688"/>
          <wp:effectExtent l="0" t="0" r="0" b="1270"/>
          <wp:docPr id="312347237" name="Picture 31234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skatchewan.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8" cy="170688"/>
                  </a:xfrm>
                  <a:prstGeom prst="rect">
                    <a:avLst/>
                  </a:prstGeom>
                </pic:spPr>
              </pic:pic>
            </a:graphicData>
          </a:graphic>
        </wp:inline>
      </w:drawing>
    </w:r>
    <w:r w:rsidR="000F7933">
      <w:ptab w:relativeTo="margin" w:alignment="center" w:leader="none"/>
    </w:r>
    <w:r w:rsidR="000F7933">
      <w:ptab w:relativeTo="margin" w:alignment="right" w:leader="none"/>
    </w:r>
    <w:r w:rsidR="000F7933">
      <w:rPr>
        <w:noProof/>
      </w:rPr>
      <w:drawing>
        <wp:inline distT="0" distB="0" distL="0" distR="0" wp14:anchorId="6E45AA38" wp14:editId="04E7D180">
          <wp:extent cx="2450597" cy="512065"/>
          <wp:effectExtent l="0" t="0" r="6985" b="2540"/>
          <wp:docPr id="473140787" name="Picture 47314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katchewan wordmark-2013 Colour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0597" cy="5120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DD5" w14:textId="569FC07F" w:rsidR="0002288E" w:rsidRDefault="0002288E">
    <w:pPr>
      <w:pStyle w:val="Footer"/>
    </w:pPr>
    <w:r>
      <w:rPr>
        <w:noProof/>
      </w:rPr>
      <w:drawing>
        <wp:inline distT="0" distB="0" distL="0" distR="0" wp14:anchorId="07E9AFA3" wp14:editId="2B03B950">
          <wp:extent cx="1088138" cy="170688"/>
          <wp:effectExtent l="0" t="0" r="0" b="1270"/>
          <wp:docPr id="1683833106" name="Picture 168383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skatchewan.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8" cy="170688"/>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8D81C88" wp14:editId="15CB7A21">
          <wp:extent cx="2450597" cy="512065"/>
          <wp:effectExtent l="0" t="0" r="6985" b="2540"/>
          <wp:docPr id="1653628706" name="Picture 165362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katchewan wordmark-2013 Colour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0597" cy="512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EA96" w14:textId="77777777" w:rsidR="00B970E1" w:rsidRDefault="00B970E1" w:rsidP="00B970E1">
      <w:r>
        <w:separator/>
      </w:r>
    </w:p>
  </w:footnote>
  <w:footnote w:type="continuationSeparator" w:id="0">
    <w:p w14:paraId="7C4B341F" w14:textId="77777777" w:rsidR="00B970E1" w:rsidRDefault="00B970E1" w:rsidP="00B9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566" w14:textId="3DFD396C" w:rsidR="00330D83" w:rsidRPr="007A2D99" w:rsidRDefault="00330D83" w:rsidP="00330D83">
    <w:pPr>
      <w:pStyle w:val="Heade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9F4C" w14:textId="4D953854" w:rsidR="00D6690D" w:rsidRPr="00F2028D" w:rsidRDefault="002F7E19">
    <w:pPr>
      <w:pStyle w:val="Header"/>
      <w:rPr>
        <w:sz w:val="32"/>
      </w:rPr>
    </w:pPr>
    <w:r>
      <w:rPr>
        <w:noProof/>
        <w:sz w:val="32"/>
      </w:rPr>
      <mc:AlternateContent>
        <mc:Choice Requires="wps">
          <w:drawing>
            <wp:anchor distT="0" distB="0" distL="114300" distR="114300" simplePos="0" relativeHeight="251660288" behindDoc="0" locked="0" layoutInCell="1" allowOverlap="1" wp14:anchorId="64D4D2B3" wp14:editId="4A72EB61">
              <wp:simplePos x="0" y="0"/>
              <wp:positionH relativeFrom="column">
                <wp:posOffset>6515100</wp:posOffset>
              </wp:positionH>
              <wp:positionV relativeFrom="paragraph">
                <wp:posOffset>-314325</wp:posOffset>
              </wp:positionV>
              <wp:extent cx="561975" cy="1038225"/>
              <wp:effectExtent l="0" t="0" r="9525" b="9525"/>
              <wp:wrapNone/>
              <wp:docPr id="1799238645" name="Rectangle 3"/>
              <wp:cNvGraphicFramePr/>
              <a:graphic xmlns:a="http://schemas.openxmlformats.org/drawingml/2006/main">
                <a:graphicData uri="http://schemas.microsoft.com/office/word/2010/wordprocessingShape">
                  <wps:wsp>
                    <wps:cNvSpPr/>
                    <wps:spPr>
                      <a:xfrm>
                        <a:off x="0" y="0"/>
                        <a:ext cx="561975" cy="1038225"/>
                      </a:xfrm>
                      <a:prstGeom prst="rect">
                        <a:avLst/>
                      </a:prstGeom>
                      <a:solidFill>
                        <a:srgbClr val="FBDD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5F01BB4" id="Rectangle 3" o:spid="_x0000_s1026" style="position:absolute;margin-left:513pt;margin-top:-24.75pt;width:44.2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" fillcolor="#fbdd40" stroked="f" strokeweight="2pt"/>
          </w:pict>
        </mc:Fallback>
      </mc:AlternateContent>
    </w:r>
    <w:r w:rsidRPr="00F2028D">
      <w:rPr>
        <w:noProof/>
        <w:sz w:val="32"/>
      </w:rPr>
      <mc:AlternateContent>
        <mc:Choice Requires="wps">
          <w:drawing>
            <wp:anchor distT="45720" distB="45720" distL="114300" distR="114300" simplePos="0" relativeHeight="251659264" behindDoc="0" locked="0" layoutInCell="1" allowOverlap="1" wp14:anchorId="10B56F17" wp14:editId="37EDB5D6">
              <wp:simplePos x="0" y="0"/>
              <wp:positionH relativeFrom="column">
                <wp:posOffset>-695325</wp:posOffset>
              </wp:positionH>
              <wp:positionV relativeFrom="paragraph">
                <wp:posOffset>-314325</wp:posOffset>
              </wp:positionV>
              <wp:extent cx="7920990" cy="1038225"/>
              <wp:effectExtent l="0" t="0" r="22860" b="28575"/>
              <wp:wrapSquare wrapText="bothSides"/>
              <wp:docPr id="2126960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990" cy="1038225"/>
                      </a:xfrm>
                      <a:prstGeom prst="rect">
                        <a:avLst/>
                      </a:prstGeom>
                      <a:solidFill>
                        <a:srgbClr val="046A38"/>
                      </a:solidFill>
                      <a:ln w="9525">
                        <a:solidFill>
                          <a:srgbClr val="000000"/>
                        </a:solidFill>
                        <a:miter lim="800000"/>
                        <a:headEnd/>
                        <a:tailEnd/>
                      </a:ln>
                    </wps:spPr>
                    <wps:txbx>
                      <w:txbxContent>
                        <w:p w14:paraId="06683D6E" w14:textId="1EF7731C" w:rsidR="00F2028D" w:rsidRPr="00814FC6" w:rsidRDefault="00F2028D" w:rsidP="002F7E19">
                          <w:pPr>
                            <w:ind w:left="720"/>
                            <w:rPr>
                              <w:color w:val="FFFFFF" w:themeColor="background1"/>
                              <w:sz w:val="40"/>
                              <w:szCs w:val="40"/>
                            </w:rPr>
                          </w:pPr>
                          <w:r w:rsidRPr="00814FC6">
                            <w:rPr>
                              <w:color w:val="FFFFFF" w:themeColor="background1"/>
                              <w:sz w:val="40"/>
                              <w:szCs w:val="40"/>
                            </w:rPr>
                            <w:t xml:space="preserve">Saskatchewan Targeted Mineral Exploration Incentive </w:t>
                          </w:r>
                          <w:r w:rsidR="00814FC6" w:rsidRPr="00814FC6">
                            <w:rPr>
                              <w:color w:val="FFFFFF" w:themeColor="background1"/>
                              <w:sz w:val="40"/>
                              <w:szCs w:val="40"/>
                            </w:rPr>
                            <w:t>–</w:t>
                          </w:r>
                          <w:r w:rsidRPr="00814FC6">
                            <w:rPr>
                              <w:color w:val="FFFFFF" w:themeColor="background1"/>
                              <w:sz w:val="40"/>
                              <w:szCs w:val="40"/>
                            </w:rPr>
                            <w:t xml:space="preserve"> TMEI</w:t>
                          </w:r>
                        </w:p>
                        <w:p w14:paraId="61484C51" w14:textId="1F861300" w:rsidR="00814FC6" w:rsidRPr="00F2028D" w:rsidRDefault="00814FC6" w:rsidP="002F7E19">
                          <w:pPr>
                            <w:ind w:left="720"/>
                            <w:rPr>
                              <w:color w:val="FFFFFF" w:themeColor="background1"/>
                              <w:sz w:val="36"/>
                              <w:szCs w:val="36"/>
                            </w:rPr>
                          </w:pPr>
                          <w:r>
                            <w:rPr>
                              <w:color w:val="FFFFFF" w:themeColor="background1"/>
                              <w:sz w:val="36"/>
                              <w:szCs w:val="36"/>
                            </w:rPr>
                            <w:t>Information and Q&amp;A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B56F17" id="_x0000_t202" coordsize="21600,21600" o:spt="202" path="m,l,21600r21600,l21600,xe">
              <v:stroke joinstyle="miter"/>
              <v:path gradientshapeok="t" o:connecttype="rect"/>
            </v:shapetype>
            <v:shape id="_x0000_s1037" type="#_x0000_t202" style="position:absolute;margin-left:-54.75pt;margin-top:-24.75pt;width:623.7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" fillcolor="#046a38">
              <v:textbox>
                <w:txbxContent>
                  <w:p w14:paraId="06683D6E" w14:textId="1EF7731C" w:rsidR="00F2028D" w:rsidRPr="00814FC6" w:rsidRDefault="00F2028D" w:rsidP="002F7E19">
                    <w:pPr>
                      <w:ind w:left="720"/>
                      <w:rPr>
                        <w:color w:val="FFFFFF" w:themeColor="background1"/>
                        <w:sz w:val="40"/>
                        <w:szCs w:val="40"/>
                      </w:rPr>
                    </w:pPr>
                    <w:r w:rsidRPr="00814FC6">
                      <w:rPr>
                        <w:color w:val="FFFFFF" w:themeColor="background1"/>
                        <w:sz w:val="40"/>
                        <w:szCs w:val="40"/>
                      </w:rPr>
                      <w:t xml:space="preserve">Saskatchewan Targeted Mineral Exploration Incentive </w:t>
                    </w:r>
                    <w:r w:rsidR="00814FC6" w:rsidRPr="00814FC6">
                      <w:rPr>
                        <w:color w:val="FFFFFF" w:themeColor="background1"/>
                        <w:sz w:val="40"/>
                        <w:szCs w:val="40"/>
                      </w:rPr>
                      <w:t>–</w:t>
                    </w:r>
                    <w:r w:rsidRPr="00814FC6">
                      <w:rPr>
                        <w:color w:val="FFFFFF" w:themeColor="background1"/>
                        <w:sz w:val="40"/>
                        <w:szCs w:val="40"/>
                      </w:rPr>
                      <w:t xml:space="preserve"> TMEI</w:t>
                    </w:r>
                  </w:p>
                  <w:p w14:paraId="61484C51" w14:textId="1F861300" w:rsidR="00814FC6" w:rsidRPr="00F2028D" w:rsidRDefault="00814FC6" w:rsidP="002F7E19">
                    <w:pPr>
                      <w:ind w:left="720"/>
                      <w:rPr>
                        <w:color w:val="FFFFFF" w:themeColor="background1"/>
                        <w:sz w:val="36"/>
                        <w:szCs w:val="36"/>
                      </w:rPr>
                    </w:pPr>
                    <w:r>
                      <w:rPr>
                        <w:color w:val="FFFFFF" w:themeColor="background1"/>
                        <w:sz w:val="36"/>
                        <w:szCs w:val="36"/>
                      </w:rPr>
                      <w:t>Information and Q&amp;A</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5F4"/>
    <w:multiLevelType w:val="hybridMultilevel"/>
    <w:tmpl w:val="BEE62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4039"/>
    <w:multiLevelType w:val="hybridMultilevel"/>
    <w:tmpl w:val="09DCB80C"/>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C8B"/>
    <w:multiLevelType w:val="hybridMultilevel"/>
    <w:tmpl w:val="0D9EC042"/>
    <w:lvl w:ilvl="0" w:tplc="04090017">
      <w:start w:val="1"/>
      <w:numFmt w:val="lowerLetter"/>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 w15:restartNumberingAfterBreak="0">
    <w:nsid w:val="085D10B5"/>
    <w:multiLevelType w:val="hybridMultilevel"/>
    <w:tmpl w:val="D492716C"/>
    <w:lvl w:ilvl="0" w:tplc="92ECEEC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0F2E"/>
    <w:multiLevelType w:val="hybridMultilevel"/>
    <w:tmpl w:val="DB1446A6"/>
    <w:lvl w:ilvl="0" w:tplc="36B89E32">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F76"/>
    <w:multiLevelType w:val="hybridMultilevel"/>
    <w:tmpl w:val="2B20D932"/>
    <w:lvl w:ilvl="0" w:tplc="04090017">
      <w:start w:val="1"/>
      <w:numFmt w:val="lowerLetter"/>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6" w15:restartNumberingAfterBreak="0">
    <w:nsid w:val="15504EB7"/>
    <w:multiLevelType w:val="hybridMultilevel"/>
    <w:tmpl w:val="2C54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E24D3"/>
    <w:multiLevelType w:val="hybridMultilevel"/>
    <w:tmpl w:val="CA9EBDB8"/>
    <w:lvl w:ilvl="0" w:tplc="D9065ED6">
      <w:start w:val="1"/>
      <w:numFmt w:val="decimal"/>
      <w:lvlText w:val="%1."/>
      <w:lvlJc w:val="left"/>
      <w:pPr>
        <w:ind w:left="45" w:hanging="197"/>
      </w:pPr>
      <w:rPr>
        <w:rFonts w:ascii="Calibri" w:eastAsia="Calibri" w:hAnsi="Calibri" w:cs="Calibri" w:hint="default"/>
        <w:spacing w:val="-1"/>
        <w:w w:val="99"/>
        <w:sz w:val="20"/>
        <w:szCs w:val="20"/>
      </w:rPr>
    </w:lvl>
    <w:lvl w:ilvl="1" w:tplc="A6B28CF6">
      <w:numFmt w:val="bullet"/>
      <w:lvlText w:val="•"/>
      <w:lvlJc w:val="left"/>
      <w:pPr>
        <w:ind w:left="1050" w:hanging="197"/>
      </w:pPr>
      <w:rPr>
        <w:rFonts w:hint="default"/>
      </w:rPr>
    </w:lvl>
    <w:lvl w:ilvl="2" w:tplc="604E24B4">
      <w:numFmt w:val="bullet"/>
      <w:lvlText w:val="•"/>
      <w:lvlJc w:val="left"/>
      <w:pPr>
        <w:ind w:left="2060" w:hanging="197"/>
      </w:pPr>
      <w:rPr>
        <w:rFonts w:hint="default"/>
      </w:rPr>
    </w:lvl>
    <w:lvl w:ilvl="3" w:tplc="7892F6D0">
      <w:numFmt w:val="bullet"/>
      <w:lvlText w:val="•"/>
      <w:lvlJc w:val="left"/>
      <w:pPr>
        <w:ind w:left="3070" w:hanging="197"/>
      </w:pPr>
      <w:rPr>
        <w:rFonts w:hint="default"/>
      </w:rPr>
    </w:lvl>
    <w:lvl w:ilvl="4" w:tplc="13284804">
      <w:numFmt w:val="bullet"/>
      <w:lvlText w:val="•"/>
      <w:lvlJc w:val="left"/>
      <w:pPr>
        <w:ind w:left="4080" w:hanging="197"/>
      </w:pPr>
      <w:rPr>
        <w:rFonts w:hint="default"/>
      </w:rPr>
    </w:lvl>
    <w:lvl w:ilvl="5" w:tplc="4FFCF8E8">
      <w:numFmt w:val="bullet"/>
      <w:lvlText w:val="•"/>
      <w:lvlJc w:val="left"/>
      <w:pPr>
        <w:ind w:left="5091" w:hanging="197"/>
      </w:pPr>
      <w:rPr>
        <w:rFonts w:hint="default"/>
      </w:rPr>
    </w:lvl>
    <w:lvl w:ilvl="6" w:tplc="97341084">
      <w:numFmt w:val="bullet"/>
      <w:lvlText w:val="•"/>
      <w:lvlJc w:val="left"/>
      <w:pPr>
        <w:ind w:left="6101" w:hanging="197"/>
      </w:pPr>
      <w:rPr>
        <w:rFonts w:hint="default"/>
      </w:rPr>
    </w:lvl>
    <w:lvl w:ilvl="7" w:tplc="13DC35B4">
      <w:numFmt w:val="bullet"/>
      <w:lvlText w:val="•"/>
      <w:lvlJc w:val="left"/>
      <w:pPr>
        <w:ind w:left="7111" w:hanging="197"/>
      </w:pPr>
      <w:rPr>
        <w:rFonts w:hint="default"/>
      </w:rPr>
    </w:lvl>
    <w:lvl w:ilvl="8" w:tplc="BC046E0E">
      <w:numFmt w:val="bullet"/>
      <w:lvlText w:val="•"/>
      <w:lvlJc w:val="left"/>
      <w:pPr>
        <w:ind w:left="8121" w:hanging="197"/>
      </w:pPr>
      <w:rPr>
        <w:rFonts w:hint="default"/>
      </w:rPr>
    </w:lvl>
  </w:abstractNum>
  <w:abstractNum w:abstractNumId="8" w15:restartNumberingAfterBreak="0">
    <w:nsid w:val="16882696"/>
    <w:multiLevelType w:val="hybridMultilevel"/>
    <w:tmpl w:val="E9002A2E"/>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10D31"/>
    <w:multiLevelType w:val="hybridMultilevel"/>
    <w:tmpl w:val="9C003EF2"/>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8773C"/>
    <w:multiLevelType w:val="hybridMultilevel"/>
    <w:tmpl w:val="FFFC0B28"/>
    <w:lvl w:ilvl="0" w:tplc="88C20626">
      <w:start w:val="1"/>
      <w:numFmt w:val="decimal"/>
      <w:lvlText w:val="%1."/>
      <w:lvlJc w:val="left"/>
      <w:pPr>
        <w:ind w:left="405"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95AA9"/>
    <w:multiLevelType w:val="hybridMultilevel"/>
    <w:tmpl w:val="A50C4B6C"/>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F0625"/>
    <w:multiLevelType w:val="hybridMultilevel"/>
    <w:tmpl w:val="CCA6AFAA"/>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A78DA"/>
    <w:multiLevelType w:val="hybridMultilevel"/>
    <w:tmpl w:val="A50C4B6C"/>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81B6E"/>
    <w:multiLevelType w:val="hybridMultilevel"/>
    <w:tmpl w:val="DDD26436"/>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D2886"/>
    <w:multiLevelType w:val="hybridMultilevel"/>
    <w:tmpl w:val="B8BECD7C"/>
    <w:lvl w:ilvl="0" w:tplc="04090017">
      <w:start w:val="1"/>
      <w:numFmt w:val="lowerLetter"/>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6" w15:restartNumberingAfterBreak="0">
    <w:nsid w:val="4AC4155E"/>
    <w:multiLevelType w:val="hybridMultilevel"/>
    <w:tmpl w:val="D6A6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0590D"/>
    <w:multiLevelType w:val="hybridMultilevel"/>
    <w:tmpl w:val="0C5ED386"/>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34735"/>
    <w:multiLevelType w:val="hybridMultilevel"/>
    <w:tmpl w:val="FFA883AC"/>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B410E"/>
    <w:multiLevelType w:val="hybridMultilevel"/>
    <w:tmpl w:val="0F08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490888"/>
    <w:multiLevelType w:val="hybridMultilevel"/>
    <w:tmpl w:val="121E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058A9"/>
    <w:multiLevelType w:val="hybridMultilevel"/>
    <w:tmpl w:val="FFFC0B28"/>
    <w:lvl w:ilvl="0" w:tplc="88C20626">
      <w:start w:val="1"/>
      <w:numFmt w:val="decimal"/>
      <w:lvlText w:val="%1."/>
      <w:lvlJc w:val="left"/>
      <w:pPr>
        <w:ind w:left="405"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C2430"/>
    <w:multiLevelType w:val="hybridMultilevel"/>
    <w:tmpl w:val="17B00942"/>
    <w:lvl w:ilvl="0" w:tplc="36B89E32">
      <w:start w:val="1"/>
      <w:numFmt w:val="decimal"/>
      <w:lvlText w:val="%1."/>
      <w:lvlJc w:val="left"/>
      <w:pPr>
        <w:ind w:left="242" w:hanging="197"/>
      </w:pPr>
      <w:rPr>
        <w:rFonts w:ascii="Calibri" w:eastAsia="Calibri" w:hAnsi="Calibri" w:cs="Calibri" w:hint="default"/>
        <w:spacing w:val="-1"/>
        <w:w w:val="99"/>
        <w:sz w:val="20"/>
        <w:szCs w:val="20"/>
      </w:rPr>
    </w:lvl>
    <w:lvl w:ilvl="1" w:tplc="4A4CA566">
      <w:numFmt w:val="bullet"/>
      <w:lvlText w:val="•"/>
      <w:lvlJc w:val="left"/>
      <w:pPr>
        <w:ind w:left="1230" w:hanging="197"/>
      </w:pPr>
      <w:rPr>
        <w:rFonts w:hint="default"/>
      </w:rPr>
    </w:lvl>
    <w:lvl w:ilvl="2" w:tplc="C6E621F2">
      <w:numFmt w:val="bullet"/>
      <w:lvlText w:val="•"/>
      <w:lvlJc w:val="left"/>
      <w:pPr>
        <w:ind w:left="2220" w:hanging="197"/>
      </w:pPr>
      <w:rPr>
        <w:rFonts w:hint="default"/>
      </w:rPr>
    </w:lvl>
    <w:lvl w:ilvl="3" w:tplc="9CAC12A0">
      <w:numFmt w:val="bullet"/>
      <w:lvlText w:val="•"/>
      <w:lvlJc w:val="left"/>
      <w:pPr>
        <w:ind w:left="3210" w:hanging="197"/>
      </w:pPr>
      <w:rPr>
        <w:rFonts w:hint="default"/>
      </w:rPr>
    </w:lvl>
    <w:lvl w:ilvl="4" w:tplc="D19E4F3E">
      <w:numFmt w:val="bullet"/>
      <w:lvlText w:val="•"/>
      <w:lvlJc w:val="left"/>
      <w:pPr>
        <w:ind w:left="4200" w:hanging="197"/>
      </w:pPr>
      <w:rPr>
        <w:rFonts w:hint="default"/>
      </w:rPr>
    </w:lvl>
    <w:lvl w:ilvl="5" w:tplc="94086FE8">
      <w:numFmt w:val="bullet"/>
      <w:lvlText w:val="•"/>
      <w:lvlJc w:val="left"/>
      <w:pPr>
        <w:ind w:left="5191" w:hanging="197"/>
      </w:pPr>
      <w:rPr>
        <w:rFonts w:hint="default"/>
      </w:rPr>
    </w:lvl>
    <w:lvl w:ilvl="6" w:tplc="A97EBD88">
      <w:numFmt w:val="bullet"/>
      <w:lvlText w:val="•"/>
      <w:lvlJc w:val="left"/>
      <w:pPr>
        <w:ind w:left="6181" w:hanging="197"/>
      </w:pPr>
      <w:rPr>
        <w:rFonts w:hint="default"/>
      </w:rPr>
    </w:lvl>
    <w:lvl w:ilvl="7" w:tplc="A420D1EA">
      <w:numFmt w:val="bullet"/>
      <w:lvlText w:val="•"/>
      <w:lvlJc w:val="left"/>
      <w:pPr>
        <w:ind w:left="7171" w:hanging="197"/>
      </w:pPr>
      <w:rPr>
        <w:rFonts w:hint="default"/>
      </w:rPr>
    </w:lvl>
    <w:lvl w:ilvl="8" w:tplc="A4B09E0E">
      <w:numFmt w:val="bullet"/>
      <w:lvlText w:val="•"/>
      <w:lvlJc w:val="left"/>
      <w:pPr>
        <w:ind w:left="8161" w:hanging="197"/>
      </w:pPr>
      <w:rPr>
        <w:rFonts w:hint="default"/>
      </w:rPr>
    </w:lvl>
  </w:abstractNum>
  <w:abstractNum w:abstractNumId="23" w15:restartNumberingAfterBreak="0">
    <w:nsid w:val="6D6E5856"/>
    <w:multiLevelType w:val="hybridMultilevel"/>
    <w:tmpl w:val="E66AFC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162F13"/>
    <w:multiLevelType w:val="hybridMultilevel"/>
    <w:tmpl w:val="519E7DA8"/>
    <w:lvl w:ilvl="0" w:tplc="F6B63E6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488208">
    <w:abstractNumId w:val="6"/>
  </w:num>
  <w:num w:numId="2" w16cid:durableId="1832017409">
    <w:abstractNumId w:val="7"/>
  </w:num>
  <w:num w:numId="3" w16cid:durableId="771704417">
    <w:abstractNumId w:val="16"/>
  </w:num>
  <w:num w:numId="4" w16cid:durableId="1025131937">
    <w:abstractNumId w:val="4"/>
  </w:num>
  <w:num w:numId="5" w16cid:durableId="66609134">
    <w:abstractNumId w:val="19"/>
  </w:num>
  <w:num w:numId="6" w16cid:durableId="1270578021">
    <w:abstractNumId w:val="22"/>
  </w:num>
  <w:num w:numId="7" w16cid:durableId="2038657047">
    <w:abstractNumId w:val="1"/>
  </w:num>
  <w:num w:numId="8" w16cid:durableId="1522040377">
    <w:abstractNumId w:val="11"/>
  </w:num>
  <w:num w:numId="9" w16cid:durableId="1804544085">
    <w:abstractNumId w:val="12"/>
  </w:num>
  <w:num w:numId="10" w16cid:durableId="772214698">
    <w:abstractNumId w:val="18"/>
  </w:num>
  <w:num w:numId="11" w16cid:durableId="623196463">
    <w:abstractNumId w:val="17"/>
  </w:num>
  <w:num w:numId="12" w16cid:durableId="519126015">
    <w:abstractNumId w:val="14"/>
  </w:num>
  <w:num w:numId="13" w16cid:durableId="468942034">
    <w:abstractNumId w:val="8"/>
  </w:num>
  <w:num w:numId="14" w16cid:durableId="103572325">
    <w:abstractNumId w:val="9"/>
  </w:num>
  <w:num w:numId="15" w16cid:durableId="1576158548">
    <w:abstractNumId w:val="2"/>
  </w:num>
  <w:num w:numId="16" w16cid:durableId="1691838694">
    <w:abstractNumId w:val="10"/>
  </w:num>
  <w:num w:numId="17" w16cid:durableId="1476677459">
    <w:abstractNumId w:val="21"/>
  </w:num>
  <w:num w:numId="18" w16cid:durableId="1280642814">
    <w:abstractNumId w:val="5"/>
  </w:num>
  <w:num w:numId="19" w16cid:durableId="1142231773">
    <w:abstractNumId w:val="15"/>
  </w:num>
  <w:num w:numId="20" w16cid:durableId="1147629922">
    <w:abstractNumId w:val="20"/>
  </w:num>
  <w:num w:numId="21" w16cid:durableId="1834949677">
    <w:abstractNumId w:val="13"/>
  </w:num>
  <w:num w:numId="22" w16cid:durableId="169028984">
    <w:abstractNumId w:val="3"/>
  </w:num>
  <w:num w:numId="23" w16cid:durableId="1509832262">
    <w:abstractNumId w:val="24"/>
  </w:num>
  <w:num w:numId="24" w16cid:durableId="1391656962">
    <w:abstractNumId w:val="0"/>
  </w:num>
  <w:num w:numId="25" w16cid:durableId="17602973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E1"/>
    <w:rsid w:val="000078F4"/>
    <w:rsid w:val="00007EC0"/>
    <w:rsid w:val="000156D5"/>
    <w:rsid w:val="00020BE3"/>
    <w:rsid w:val="0002288E"/>
    <w:rsid w:val="00025AEF"/>
    <w:rsid w:val="00042FAB"/>
    <w:rsid w:val="00071A23"/>
    <w:rsid w:val="000746A6"/>
    <w:rsid w:val="0007475A"/>
    <w:rsid w:val="00085B68"/>
    <w:rsid w:val="00094189"/>
    <w:rsid w:val="000C3FF0"/>
    <w:rsid w:val="000E14B4"/>
    <w:rsid w:val="000F7933"/>
    <w:rsid w:val="001152EE"/>
    <w:rsid w:val="0013445A"/>
    <w:rsid w:val="001400C8"/>
    <w:rsid w:val="001543E4"/>
    <w:rsid w:val="00174854"/>
    <w:rsid w:val="00181836"/>
    <w:rsid w:val="001A0A9D"/>
    <w:rsid w:val="001D78AE"/>
    <w:rsid w:val="001E365B"/>
    <w:rsid w:val="00205A49"/>
    <w:rsid w:val="00230635"/>
    <w:rsid w:val="0025603C"/>
    <w:rsid w:val="00265951"/>
    <w:rsid w:val="00272688"/>
    <w:rsid w:val="00274E85"/>
    <w:rsid w:val="0027656C"/>
    <w:rsid w:val="002971DD"/>
    <w:rsid w:val="002A2719"/>
    <w:rsid w:val="002B3DE7"/>
    <w:rsid w:val="002D6683"/>
    <w:rsid w:val="002F7E19"/>
    <w:rsid w:val="00330D83"/>
    <w:rsid w:val="00340620"/>
    <w:rsid w:val="003539E9"/>
    <w:rsid w:val="0038127A"/>
    <w:rsid w:val="003935C7"/>
    <w:rsid w:val="003E1C0C"/>
    <w:rsid w:val="003E6E85"/>
    <w:rsid w:val="004038E2"/>
    <w:rsid w:val="004039BC"/>
    <w:rsid w:val="00405115"/>
    <w:rsid w:val="0041027B"/>
    <w:rsid w:val="004279C9"/>
    <w:rsid w:val="00430E1B"/>
    <w:rsid w:val="00437F50"/>
    <w:rsid w:val="00446714"/>
    <w:rsid w:val="00447929"/>
    <w:rsid w:val="00450F0C"/>
    <w:rsid w:val="0046177C"/>
    <w:rsid w:val="0046338D"/>
    <w:rsid w:val="00487433"/>
    <w:rsid w:val="004E2848"/>
    <w:rsid w:val="004E3A49"/>
    <w:rsid w:val="004E7841"/>
    <w:rsid w:val="00507749"/>
    <w:rsid w:val="00526112"/>
    <w:rsid w:val="00530F76"/>
    <w:rsid w:val="00543FD2"/>
    <w:rsid w:val="005451E7"/>
    <w:rsid w:val="00565704"/>
    <w:rsid w:val="00577EBE"/>
    <w:rsid w:val="005917A9"/>
    <w:rsid w:val="00595875"/>
    <w:rsid w:val="005A2090"/>
    <w:rsid w:val="005A7A47"/>
    <w:rsid w:val="005C133D"/>
    <w:rsid w:val="005E06DE"/>
    <w:rsid w:val="005E42BB"/>
    <w:rsid w:val="00600DDA"/>
    <w:rsid w:val="0060470B"/>
    <w:rsid w:val="00644300"/>
    <w:rsid w:val="006453B8"/>
    <w:rsid w:val="006835E6"/>
    <w:rsid w:val="00691139"/>
    <w:rsid w:val="006A0DB7"/>
    <w:rsid w:val="006A5905"/>
    <w:rsid w:val="006B3D64"/>
    <w:rsid w:val="007047AF"/>
    <w:rsid w:val="00706556"/>
    <w:rsid w:val="00721CA5"/>
    <w:rsid w:val="00746CAA"/>
    <w:rsid w:val="00782EFD"/>
    <w:rsid w:val="00796C29"/>
    <w:rsid w:val="007A2D99"/>
    <w:rsid w:val="007B3F90"/>
    <w:rsid w:val="007E7F84"/>
    <w:rsid w:val="007F6A99"/>
    <w:rsid w:val="008001E8"/>
    <w:rsid w:val="00814FC6"/>
    <w:rsid w:val="00826C38"/>
    <w:rsid w:val="0083007F"/>
    <w:rsid w:val="00865359"/>
    <w:rsid w:val="00895E23"/>
    <w:rsid w:val="008B6B61"/>
    <w:rsid w:val="008C71A0"/>
    <w:rsid w:val="008D4A7A"/>
    <w:rsid w:val="008D5A3C"/>
    <w:rsid w:val="008E1946"/>
    <w:rsid w:val="009161DC"/>
    <w:rsid w:val="00921844"/>
    <w:rsid w:val="009B6DB3"/>
    <w:rsid w:val="009C5B0F"/>
    <w:rsid w:val="009E2723"/>
    <w:rsid w:val="009E73C7"/>
    <w:rsid w:val="00A36D74"/>
    <w:rsid w:val="00A72E1D"/>
    <w:rsid w:val="00A752BB"/>
    <w:rsid w:val="00A7532A"/>
    <w:rsid w:val="00A81F41"/>
    <w:rsid w:val="00AA133E"/>
    <w:rsid w:val="00AC4B6D"/>
    <w:rsid w:val="00AE0452"/>
    <w:rsid w:val="00AF4ACC"/>
    <w:rsid w:val="00B07FE8"/>
    <w:rsid w:val="00B26D2F"/>
    <w:rsid w:val="00B3428F"/>
    <w:rsid w:val="00B51181"/>
    <w:rsid w:val="00B970E1"/>
    <w:rsid w:val="00B979C2"/>
    <w:rsid w:val="00BA39E2"/>
    <w:rsid w:val="00BB143E"/>
    <w:rsid w:val="00BF2717"/>
    <w:rsid w:val="00C02AEC"/>
    <w:rsid w:val="00C129CD"/>
    <w:rsid w:val="00C40533"/>
    <w:rsid w:val="00C53311"/>
    <w:rsid w:val="00C850F0"/>
    <w:rsid w:val="00CA1292"/>
    <w:rsid w:val="00CC2DD6"/>
    <w:rsid w:val="00CD5941"/>
    <w:rsid w:val="00CF41B9"/>
    <w:rsid w:val="00CF5155"/>
    <w:rsid w:val="00D1428A"/>
    <w:rsid w:val="00D57527"/>
    <w:rsid w:val="00D619CF"/>
    <w:rsid w:val="00D6690D"/>
    <w:rsid w:val="00DA0434"/>
    <w:rsid w:val="00DA2814"/>
    <w:rsid w:val="00DB3404"/>
    <w:rsid w:val="00DE73F3"/>
    <w:rsid w:val="00DF0A96"/>
    <w:rsid w:val="00E064D4"/>
    <w:rsid w:val="00E127E5"/>
    <w:rsid w:val="00E13DAE"/>
    <w:rsid w:val="00E221D6"/>
    <w:rsid w:val="00E269AD"/>
    <w:rsid w:val="00E61BC6"/>
    <w:rsid w:val="00EA15DD"/>
    <w:rsid w:val="00EC1E9D"/>
    <w:rsid w:val="00EC67EE"/>
    <w:rsid w:val="00EF6833"/>
    <w:rsid w:val="00EF6FCC"/>
    <w:rsid w:val="00F06463"/>
    <w:rsid w:val="00F2009A"/>
    <w:rsid w:val="00F2028D"/>
    <w:rsid w:val="00F20F42"/>
    <w:rsid w:val="00F244EC"/>
    <w:rsid w:val="00F63B0E"/>
    <w:rsid w:val="00F805F3"/>
    <w:rsid w:val="00F852E9"/>
    <w:rsid w:val="00F86B8B"/>
    <w:rsid w:val="00FA5510"/>
    <w:rsid w:val="00FB2E9F"/>
    <w:rsid w:val="00FC742D"/>
    <w:rsid w:val="00FC78B3"/>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9172A5"/>
  <w15:chartTrackingRefBased/>
  <w15:docId w15:val="{A91D76A6-4E9F-425B-A4E6-39926DA9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70E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0E1"/>
    <w:pPr>
      <w:tabs>
        <w:tab w:val="center" w:pos="4680"/>
        <w:tab w:val="right" w:pos="9360"/>
      </w:tabs>
    </w:pPr>
  </w:style>
  <w:style w:type="character" w:customStyle="1" w:styleId="HeaderChar">
    <w:name w:val="Header Char"/>
    <w:basedOn w:val="DefaultParagraphFont"/>
    <w:link w:val="Header"/>
    <w:uiPriority w:val="99"/>
    <w:rsid w:val="00B970E1"/>
  </w:style>
  <w:style w:type="paragraph" w:styleId="Footer">
    <w:name w:val="footer"/>
    <w:basedOn w:val="Normal"/>
    <w:link w:val="FooterChar"/>
    <w:uiPriority w:val="99"/>
    <w:unhideWhenUsed/>
    <w:rsid w:val="00B970E1"/>
    <w:pPr>
      <w:tabs>
        <w:tab w:val="center" w:pos="4680"/>
        <w:tab w:val="right" w:pos="9360"/>
      </w:tabs>
    </w:pPr>
  </w:style>
  <w:style w:type="character" w:customStyle="1" w:styleId="FooterChar">
    <w:name w:val="Footer Char"/>
    <w:basedOn w:val="DefaultParagraphFont"/>
    <w:link w:val="Footer"/>
    <w:uiPriority w:val="99"/>
    <w:rsid w:val="00B970E1"/>
  </w:style>
  <w:style w:type="paragraph" w:customStyle="1" w:styleId="TableParagraph">
    <w:name w:val="Table Paragraph"/>
    <w:basedOn w:val="Normal"/>
    <w:uiPriority w:val="1"/>
    <w:qFormat/>
    <w:rsid w:val="002971DD"/>
  </w:style>
  <w:style w:type="character" w:styleId="CommentReference">
    <w:name w:val="annotation reference"/>
    <w:basedOn w:val="DefaultParagraphFont"/>
    <w:uiPriority w:val="99"/>
    <w:semiHidden/>
    <w:unhideWhenUsed/>
    <w:rsid w:val="00B970E1"/>
    <w:rPr>
      <w:sz w:val="16"/>
      <w:szCs w:val="16"/>
    </w:rPr>
  </w:style>
  <w:style w:type="paragraph" w:styleId="CommentText">
    <w:name w:val="annotation text"/>
    <w:basedOn w:val="Normal"/>
    <w:link w:val="CommentTextChar"/>
    <w:uiPriority w:val="99"/>
    <w:unhideWhenUsed/>
    <w:rsid w:val="00B970E1"/>
    <w:rPr>
      <w:sz w:val="20"/>
      <w:szCs w:val="20"/>
    </w:rPr>
  </w:style>
  <w:style w:type="character" w:customStyle="1" w:styleId="CommentTextChar">
    <w:name w:val="Comment Text Char"/>
    <w:basedOn w:val="DefaultParagraphFont"/>
    <w:link w:val="CommentText"/>
    <w:uiPriority w:val="99"/>
    <w:rsid w:val="00B970E1"/>
    <w:rPr>
      <w:rFonts w:ascii="Calibri" w:eastAsia="Calibri" w:hAnsi="Calibri" w:cs="Calibri"/>
      <w:sz w:val="20"/>
      <w:szCs w:val="20"/>
    </w:rPr>
  </w:style>
  <w:style w:type="paragraph" w:styleId="BalloonText">
    <w:name w:val="Balloon Text"/>
    <w:basedOn w:val="Normal"/>
    <w:link w:val="BalloonTextChar"/>
    <w:uiPriority w:val="99"/>
    <w:semiHidden/>
    <w:unhideWhenUsed/>
    <w:rsid w:val="00B9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1"/>
    <w:rPr>
      <w:rFonts w:ascii="Segoe UI" w:eastAsia="Calibri" w:hAnsi="Segoe UI" w:cs="Segoe UI"/>
      <w:sz w:val="18"/>
      <w:szCs w:val="18"/>
    </w:rPr>
  </w:style>
  <w:style w:type="paragraph" w:styleId="ListParagraph">
    <w:name w:val="List Paragraph"/>
    <w:basedOn w:val="Normal"/>
    <w:uiPriority w:val="34"/>
    <w:qFormat/>
    <w:rsid w:val="00B970E1"/>
    <w:pPr>
      <w:ind w:left="720"/>
      <w:contextualSpacing/>
    </w:pPr>
  </w:style>
  <w:style w:type="paragraph" w:styleId="CommentSubject">
    <w:name w:val="annotation subject"/>
    <w:basedOn w:val="CommentText"/>
    <w:next w:val="CommentText"/>
    <w:link w:val="CommentSubjectChar"/>
    <w:uiPriority w:val="99"/>
    <w:semiHidden/>
    <w:unhideWhenUsed/>
    <w:rsid w:val="007047AF"/>
    <w:rPr>
      <w:b/>
      <w:bCs/>
    </w:rPr>
  </w:style>
  <w:style w:type="character" w:customStyle="1" w:styleId="CommentSubjectChar">
    <w:name w:val="Comment Subject Char"/>
    <w:basedOn w:val="CommentTextChar"/>
    <w:link w:val="CommentSubject"/>
    <w:uiPriority w:val="99"/>
    <w:semiHidden/>
    <w:rsid w:val="007047AF"/>
    <w:rPr>
      <w:rFonts w:ascii="Calibri" w:eastAsia="Calibri" w:hAnsi="Calibri" w:cs="Calibri"/>
      <w:b/>
      <w:bCs/>
      <w:sz w:val="20"/>
      <w:szCs w:val="20"/>
    </w:rPr>
  </w:style>
  <w:style w:type="table" w:styleId="TableGrid">
    <w:name w:val="Table Grid"/>
    <w:basedOn w:val="TableNormal"/>
    <w:uiPriority w:val="59"/>
    <w:rsid w:val="00F8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404"/>
    <w:rPr>
      <w:color w:val="0000FF" w:themeColor="hyperlink"/>
      <w:u w:val="single"/>
    </w:rPr>
  </w:style>
  <w:style w:type="character" w:styleId="FollowedHyperlink">
    <w:name w:val="FollowedHyperlink"/>
    <w:basedOn w:val="DefaultParagraphFont"/>
    <w:uiPriority w:val="99"/>
    <w:semiHidden/>
    <w:unhideWhenUsed/>
    <w:rsid w:val="00CC2DD6"/>
    <w:rPr>
      <w:color w:val="800080" w:themeColor="followedHyperlink"/>
      <w:u w:val="single"/>
    </w:rPr>
  </w:style>
  <w:style w:type="paragraph" w:styleId="Revision">
    <w:name w:val="Revision"/>
    <w:hidden/>
    <w:uiPriority w:val="99"/>
    <w:semiHidden/>
    <w:rsid w:val="009161DC"/>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68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818">
      <w:bodyDiv w:val="1"/>
      <w:marLeft w:val="0"/>
      <w:marRight w:val="0"/>
      <w:marTop w:val="0"/>
      <w:marBottom w:val="0"/>
      <w:divBdr>
        <w:top w:val="none" w:sz="0" w:space="0" w:color="auto"/>
        <w:left w:val="none" w:sz="0" w:space="0" w:color="auto"/>
        <w:bottom w:val="none" w:sz="0" w:space="0" w:color="auto"/>
        <w:right w:val="none" w:sz="0" w:space="0" w:color="auto"/>
      </w:divBdr>
    </w:div>
    <w:div w:id="1929805730">
      <w:bodyDiv w:val="1"/>
      <w:marLeft w:val="0"/>
      <w:marRight w:val="0"/>
      <w:marTop w:val="0"/>
      <w:marBottom w:val="0"/>
      <w:divBdr>
        <w:top w:val="none" w:sz="0" w:space="0" w:color="auto"/>
        <w:left w:val="none" w:sz="0" w:space="0" w:color="auto"/>
        <w:bottom w:val="none" w:sz="0" w:space="0" w:color="auto"/>
        <w:right w:val="none" w:sz="0" w:space="0" w:color="auto"/>
      </w:divBdr>
    </w:div>
    <w:div w:id="1992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saskatchewan.ca/api/v1/products/92057/formats/109028/download" TargetMode="External"/><Relationship Id="rId13" Type="http://schemas.openxmlformats.org/officeDocument/2006/relationships/hyperlink" Target="http://publications.saskatchewan.ca:80/api/v1/products/91968/formats/108906/downloa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ublications.saskatchewan.ca:80/api/v1/products/91964/formats/108902/download" TargetMode="External"/><Relationship Id="rId17" Type="http://schemas.openxmlformats.org/officeDocument/2006/relationships/hyperlink" Target="http://publications.saskatchewan.ca:80/api/v1/products/91968/formats/108906/download" TargetMode="External"/><Relationship Id="rId2" Type="http://schemas.openxmlformats.org/officeDocument/2006/relationships/numbering" Target="numbering.xml"/><Relationship Id="rId16" Type="http://schemas.openxmlformats.org/officeDocument/2006/relationships/hyperlink" Target="http://publications.saskatchewan.ca:80/api/v1/products/91964/formats/108902/downloa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saskatchewan.ca/api/v1/products/121552/formats/140742/download" TargetMode="External"/><Relationship Id="rId5" Type="http://schemas.openxmlformats.org/officeDocument/2006/relationships/webSettings" Target="webSettings.xml"/><Relationship Id="rId15" Type="http://schemas.openxmlformats.org/officeDocument/2006/relationships/hyperlink" Target="https://publications.saskatchewan.ca/api/v1/products/121552/formats/140742/download" TargetMode="External"/><Relationship Id="rId23" Type="http://schemas.openxmlformats.org/officeDocument/2006/relationships/theme" Target="theme/theme1.xml"/><Relationship Id="rId10" Type="http://schemas.openxmlformats.org/officeDocument/2006/relationships/hyperlink" Target="https://publications.saskatchewan.ca/api/v1/products/92057/formats/109028/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tions.saskatchewan.ca/api/v1/products/92057/formats/109028/download" TargetMode="External"/><Relationship Id="rId14" Type="http://schemas.openxmlformats.org/officeDocument/2006/relationships/hyperlink" Target="mailto:tmei@gov.sk.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4EA2-FCC8-40BC-B286-CE88E03A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O'Donohoe, Deirdre ER</dc:creator>
  <cp:keywords/>
  <dc:description/>
  <cp:lastModifiedBy>Palaniuk, Amanda ER</cp:lastModifiedBy>
  <cp:revision>4</cp:revision>
  <cp:lastPrinted>2019-05-28T14:31:00Z</cp:lastPrinted>
  <dcterms:created xsi:type="dcterms:W3CDTF">2023-07-10T17:15:00Z</dcterms:created>
  <dcterms:modified xsi:type="dcterms:W3CDTF">2023-07-10T17:27:00Z</dcterms:modified>
</cp:coreProperties>
</file>